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56B" w:rsidRDefault="0066456B" w:rsidP="0066456B">
      <w:pPr>
        <w:jc w:val="right"/>
        <w:rPr>
          <w:rFonts w:asciiTheme="minorEastAsia" w:hAnsiTheme="minorEastAsia"/>
          <w:b/>
          <w:sz w:val="28"/>
          <w:szCs w:val="28"/>
        </w:rPr>
      </w:pPr>
      <w:r>
        <w:rPr>
          <w:rFonts w:ascii="ＭＳ Ｐ明朝" w:eastAsia="ＭＳ Ｐ明朝" w:hAnsi="ＭＳ Ｐ明朝" w:hint="eastAsia"/>
        </w:rPr>
        <w:t>令和5年</w:t>
      </w:r>
      <w:r w:rsidR="00A4254D">
        <w:rPr>
          <w:rFonts w:ascii="ＭＳ Ｐ明朝" w:eastAsia="ＭＳ Ｐ明朝" w:hAnsi="ＭＳ Ｐ明朝" w:hint="eastAsia"/>
        </w:rPr>
        <w:t>10</w:t>
      </w:r>
      <w:r>
        <w:rPr>
          <w:rFonts w:ascii="ＭＳ Ｐ明朝" w:eastAsia="ＭＳ Ｐ明朝" w:hAnsi="ＭＳ Ｐ明朝" w:hint="eastAsia"/>
        </w:rPr>
        <w:t>月更新</w:t>
      </w:r>
    </w:p>
    <w:p w:rsidR="004828FF" w:rsidRPr="00185949" w:rsidRDefault="00D429B7" w:rsidP="00D429B7">
      <w:pPr>
        <w:jc w:val="center"/>
        <w:rPr>
          <w:rFonts w:asciiTheme="minorEastAsia" w:hAnsiTheme="minorEastAsia"/>
          <w:b/>
          <w:sz w:val="28"/>
          <w:szCs w:val="28"/>
        </w:rPr>
      </w:pPr>
      <w:r w:rsidRPr="00185949">
        <w:rPr>
          <w:rFonts w:asciiTheme="minorEastAsia" w:hAnsiTheme="minorEastAsia"/>
          <w:b/>
          <w:sz w:val="28"/>
          <w:szCs w:val="28"/>
        </w:rPr>
        <w:t>軽度者に対する福祉用具貸与の取扱いについて</w:t>
      </w:r>
    </w:p>
    <w:p w:rsidR="00D429B7" w:rsidRPr="00185949" w:rsidRDefault="00D429B7" w:rsidP="001F0F0B">
      <w:pPr>
        <w:spacing w:line="120" w:lineRule="exact"/>
        <w:rPr>
          <w:rFonts w:asciiTheme="minorEastAsia" w:hAnsiTheme="minorEastAsia"/>
          <w:b/>
          <w:szCs w:val="21"/>
        </w:rPr>
      </w:pPr>
    </w:p>
    <w:p w:rsidR="00D429B7" w:rsidRPr="00185949" w:rsidRDefault="00D429B7" w:rsidP="009B07DB">
      <w:pPr>
        <w:spacing w:line="300" w:lineRule="exact"/>
        <w:ind w:firstLineChars="100" w:firstLine="210"/>
        <w:rPr>
          <w:rFonts w:asciiTheme="minorEastAsia" w:hAnsiTheme="minorEastAsia"/>
        </w:rPr>
      </w:pPr>
      <w:r w:rsidRPr="00185949">
        <w:rPr>
          <w:rFonts w:asciiTheme="minorEastAsia" w:hAnsiTheme="minorEastAsia"/>
        </w:rPr>
        <w:t>軽度者の方については、その状態像から見て使用が想定しにくい下表の福祉用具は、原則として貸与できません。</w:t>
      </w:r>
    </w:p>
    <w:tbl>
      <w:tblPr>
        <w:tblStyle w:val="a3"/>
        <w:tblW w:w="9498" w:type="dxa"/>
        <w:tblInd w:w="-289" w:type="dxa"/>
        <w:tblLook w:val="04A0" w:firstRow="1" w:lastRow="0" w:firstColumn="1" w:lastColumn="0" w:noHBand="0" w:noVBand="1"/>
      </w:tblPr>
      <w:tblGrid>
        <w:gridCol w:w="3403"/>
        <w:gridCol w:w="1219"/>
        <w:gridCol w:w="1219"/>
        <w:gridCol w:w="1219"/>
        <w:gridCol w:w="1219"/>
        <w:gridCol w:w="1219"/>
      </w:tblGrid>
      <w:tr w:rsidR="00D429B7" w:rsidRPr="00185949" w:rsidTr="00C665BE">
        <w:tc>
          <w:tcPr>
            <w:tcW w:w="3403" w:type="dxa"/>
            <w:shd w:val="clear" w:color="auto" w:fill="D9E2F3" w:themeFill="accent5" w:themeFillTint="33"/>
          </w:tcPr>
          <w:p w:rsidR="00D429B7" w:rsidRPr="00185949" w:rsidRDefault="00D429B7" w:rsidP="00001DF4">
            <w:pPr>
              <w:jc w:val="center"/>
              <w:rPr>
                <w:rFonts w:ascii="ＭＳ Ｐ明朝" w:eastAsia="ＭＳ Ｐ明朝" w:hAnsi="ＭＳ Ｐ明朝"/>
                <w:sz w:val="18"/>
                <w:szCs w:val="18"/>
              </w:rPr>
            </w:pPr>
            <w:r w:rsidRPr="00185949">
              <w:rPr>
                <w:rFonts w:ascii="ＭＳ Ｐ明朝" w:eastAsia="ＭＳ Ｐ明朝" w:hAnsi="ＭＳ Ｐ明朝"/>
                <w:sz w:val="18"/>
                <w:szCs w:val="18"/>
              </w:rPr>
              <w:t>対象外種目</w:t>
            </w:r>
          </w:p>
        </w:tc>
        <w:tc>
          <w:tcPr>
            <w:tcW w:w="1219" w:type="dxa"/>
            <w:shd w:val="clear" w:color="auto" w:fill="D9E2F3" w:themeFill="accent5" w:themeFillTint="33"/>
          </w:tcPr>
          <w:p w:rsidR="00D429B7" w:rsidRPr="00185949" w:rsidRDefault="00D429B7" w:rsidP="00001DF4">
            <w:pPr>
              <w:jc w:val="center"/>
              <w:rPr>
                <w:rFonts w:ascii="ＭＳ Ｐ明朝" w:eastAsia="ＭＳ Ｐ明朝" w:hAnsi="ＭＳ Ｐ明朝"/>
                <w:b/>
                <w:sz w:val="18"/>
                <w:szCs w:val="18"/>
              </w:rPr>
            </w:pPr>
            <w:r w:rsidRPr="00185949">
              <w:rPr>
                <w:rFonts w:ascii="ＭＳ Ｐ明朝" w:eastAsia="ＭＳ Ｐ明朝" w:hAnsi="ＭＳ Ｐ明朝"/>
                <w:b/>
                <w:sz w:val="18"/>
                <w:szCs w:val="18"/>
              </w:rPr>
              <w:t>要支援１</w:t>
            </w:r>
          </w:p>
        </w:tc>
        <w:tc>
          <w:tcPr>
            <w:tcW w:w="1219" w:type="dxa"/>
            <w:shd w:val="clear" w:color="auto" w:fill="D9E2F3" w:themeFill="accent5" w:themeFillTint="33"/>
          </w:tcPr>
          <w:p w:rsidR="00D429B7" w:rsidRPr="00185949" w:rsidRDefault="00D429B7" w:rsidP="00001DF4">
            <w:pPr>
              <w:jc w:val="center"/>
              <w:rPr>
                <w:rFonts w:ascii="ＭＳ Ｐ明朝" w:eastAsia="ＭＳ Ｐ明朝" w:hAnsi="ＭＳ Ｐ明朝"/>
                <w:b/>
                <w:sz w:val="18"/>
                <w:szCs w:val="18"/>
              </w:rPr>
            </w:pPr>
            <w:r w:rsidRPr="00185949">
              <w:rPr>
                <w:rFonts w:ascii="ＭＳ Ｐ明朝" w:eastAsia="ＭＳ Ｐ明朝" w:hAnsi="ＭＳ Ｐ明朝"/>
                <w:b/>
                <w:sz w:val="18"/>
                <w:szCs w:val="18"/>
              </w:rPr>
              <w:t>要支援</w:t>
            </w:r>
            <w:r w:rsidRPr="00185949">
              <w:rPr>
                <w:rFonts w:ascii="ＭＳ Ｐ明朝" w:eastAsia="ＭＳ Ｐ明朝" w:hAnsi="ＭＳ Ｐ明朝" w:hint="eastAsia"/>
                <w:b/>
                <w:sz w:val="18"/>
                <w:szCs w:val="18"/>
              </w:rPr>
              <w:t>２</w:t>
            </w:r>
          </w:p>
        </w:tc>
        <w:tc>
          <w:tcPr>
            <w:tcW w:w="1219" w:type="dxa"/>
            <w:shd w:val="clear" w:color="auto" w:fill="D9E2F3" w:themeFill="accent5" w:themeFillTint="33"/>
          </w:tcPr>
          <w:p w:rsidR="00D429B7" w:rsidRPr="00185949" w:rsidRDefault="00D429B7" w:rsidP="00001DF4">
            <w:pPr>
              <w:jc w:val="center"/>
              <w:rPr>
                <w:rFonts w:ascii="ＭＳ Ｐ明朝" w:eastAsia="ＭＳ Ｐ明朝" w:hAnsi="ＭＳ Ｐ明朝"/>
                <w:b/>
                <w:sz w:val="18"/>
                <w:szCs w:val="18"/>
              </w:rPr>
            </w:pPr>
            <w:r w:rsidRPr="00185949">
              <w:rPr>
                <w:rFonts w:ascii="ＭＳ Ｐ明朝" w:eastAsia="ＭＳ Ｐ明朝" w:hAnsi="ＭＳ Ｐ明朝"/>
                <w:b/>
                <w:sz w:val="18"/>
                <w:szCs w:val="18"/>
              </w:rPr>
              <w:t>要介護</w:t>
            </w:r>
            <w:r w:rsidRPr="00185949">
              <w:rPr>
                <w:rFonts w:ascii="ＭＳ Ｐ明朝" w:eastAsia="ＭＳ Ｐ明朝" w:hAnsi="ＭＳ Ｐ明朝" w:hint="eastAsia"/>
                <w:b/>
                <w:sz w:val="18"/>
                <w:szCs w:val="18"/>
              </w:rPr>
              <w:t>１</w:t>
            </w:r>
          </w:p>
        </w:tc>
        <w:tc>
          <w:tcPr>
            <w:tcW w:w="1219" w:type="dxa"/>
            <w:shd w:val="clear" w:color="auto" w:fill="D9E2F3" w:themeFill="accent5" w:themeFillTint="33"/>
          </w:tcPr>
          <w:p w:rsidR="00D429B7" w:rsidRPr="00185949" w:rsidRDefault="00D429B7" w:rsidP="00001DF4">
            <w:pPr>
              <w:jc w:val="center"/>
              <w:rPr>
                <w:rFonts w:ascii="ＭＳ Ｐ明朝" w:eastAsia="ＭＳ Ｐ明朝" w:hAnsi="ＭＳ Ｐ明朝"/>
                <w:b/>
                <w:sz w:val="18"/>
                <w:szCs w:val="18"/>
              </w:rPr>
            </w:pPr>
            <w:r w:rsidRPr="00185949">
              <w:rPr>
                <w:rFonts w:ascii="ＭＳ Ｐ明朝" w:eastAsia="ＭＳ Ｐ明朝" w:hAnsi="ＭＳ Ｐ明朝"/>
                <w:b/>
                <w:sz w:val="18"/>
                <w:szCs w:val="18"/>
              </w:rPr>
              <w:t>要介護</w:t>
            </w:r>
            <w:r w:rsidRPr="00185949">
              <w:rPr>
                <w:rFonts w:ascii="ＭＳ Ｐ明朝" w:eastAsia="ＭＳ Ｐ明朝" w:hAnsi="ＭＳ Ｐ明朝" w:hint="eastAsia"/>
                <w:b/>
                <w:sz w:val="18"/>
                <w:szCs w:val="18"/>
              </w:rPr>
              <w:t>２</w:t>
            </w:r>
          </w:p>
        </w:tc>
        <w:tc>
          <w:tcPr>
            <w:tcW w:w="1219" w:type="dxa"/>
            <w:shd w:val="clear" w:color="auto" w:fill="D9E2F3" w:themeFill="accent5" w:themeFillTint="33"/>
          </w:tcPr>
          <w:p w:rsidR="00D429B7" w:rsidRPr="00185949" w:rsidRDefault="00D429B7" w:rsidP="00001DF4">
            <w:pPr>
              <w:jc w:val="center"/>
              <w:rPr>
                <w:rFonts w:ascii="ＭＳ Ｐ明朝" w:eastAsia="ＭＳ Ｐ明朝" w:hAnsi="ＭＳ Ｐ明朝"/>
                <w:b/>
                <w:sz w:val="18"/>
                <w:szCs w:val="18"/>
              </w:rPr>
            </w:pPr>
            <w:r w:rsidRPr="00185949">
              <w:rPr>
                <w:rFonts w:ascii="ＭＳ Ｐ明朝" w:eastAsia="ＭＳ Ｐ明朝" w:hAnsi="ＭＳ Ｐ明朝"/>
                <w:b/>
                <w:sz w:val="18"/>
                <w:szCs w:val="18"/>
              </w:rPr>
              <w:t>要介護</w:t>
            </w:r>
            <w:r w:rsidRPr="00185949">
              <w:rPr>
                <w:rFonts w:ascii="ＭＳ Ｐ明朝" w:eastAsia="ＭＳ Ｐ明朝" w:hAnsi="ＭＳ Ｐ明朝" w:hint="eastAsia"/>
                <w:b/>
                <w:sz w:val="18"/>
                <w:szCs w:val="18"/>
              </w:rPr>
              <w:t>３</w:t>
            </w:r>
          </w:p>
        </w:tc>
      </w:tr>
      <w:tr w:rsidR="00D429B7" w:rsidRPr="00185949" w:rsidTr="00C665BE">
        <w:trPr>
          <w:trHeight w:val="235"/>
        </w:trPr>
        <w:tc>
          <w:tcPr>
            <w:tcW w:w="3403" w:type="dxa"/>
            <w:shd w:val="clear" w:color="auto" w:fill="EFF5FB"/>
          </w:tcPr>
          <w:p w:rsidR="00D429B7" w:rsidRPr="00185949" w:rsidRDefault="00185949" w:rsidP="00001DF4">
            <w:pPr>
              <w:rPr>
                <w:rFonts w:ascii="ＭＳ Ｐ明朝" w:eastAsia="ＭＳ Ｐ明朝" w:hAnsi="ＭＳ Ｐ明朝"/>
                <w:sz w:val="18"/>
                <w:szCs w:val="18"/>
              </w:rPr>
            </w:pPr>
            <w:r w:rsidRPr="00185949">
              <w:rPr>
                <w:rFonts w:ascii="ＭＳ Ｐ明朝" w:eastAsia="ＭＳ Ｐ明朝" w:hAnsi="ＭＳ Ｐ明朝" w:hint="eastAsia"/>
                <w:sz w:val="18"/>
                <w:szCs w:val="18"/>
              </w:rPr>
              <w:t>１</w:t>
            </w:r>
            <w:r w:rsidR="00D429B7" w:rsidRPr="00185949">
              <w:rPr>
                <w:rFonts w:ascii="ＭＳ Ｐ明朝" w:eastAsia="ＭＳ Ｐ明朝" w:hAnsi="ＭＳ Ｐ明朝"/>
                <w:sz w:val="18"/>
                <w:szCs w:val="18"/>
              </w:rPr>
              <w:t xml:space="preserve"> 車いす及び付属品</w:t>
            </w:r>
            <w:r w:rsidR="00D429B7" w:rsidRPr="00185949">
              <w:rPr>
                <w:rFonts w:ascii="ＭＳ Ｐ明朝" w:eastAsia="ＭＳ Ｐ明朝" w:hAnsi="ＭＳ Ｐ明朝" w:hint="eastAsia"/>
                <w:color w:val="FF0000"/>
                <w:sz w:val="18"/>
                <w:szCs w:val="18"/>
              </w:rPr>
              <w:t>（シニアカー含む）</w:t>
            </w:r>
          </w:p>
        </w:tc>
        <w:tc>
          <w:tcPr>
            <w:tcW w:w="1219" w:type="dxa"/>
            <w:vMerge w:val="restart"/>
            <w:vAlign w:val="center"/>
          </w:tcPr>
          <w:p w:rsidR="00D429B7" w:rsidRPr="00185949" w:rsidRDefault="00D429B7" w:rsidP="00001DF4">
            <w:pPr>
              <w:jc w:val="center"/>
              <w:rPr>
                <w:rFonts w:ascii="ＭＳ Ｐ明朝" w:eastAsia="ＭＳ Ｐ明朝" w:hAnsi="ＭＳ Ｐ明朝"/>
                <w:sz w:val="18"/>
                <w:szCs w:val="18"/>
              </w:rPr>
            </w:pPr>
            <w:r w:rsidRPr="00185949">
              <w:rPr>
                <w:rFonts w:ascii="ＭＳ Ｐ明朝" w:eastAsia="ＭＳ Ｐ明朝" w:hAnsi="ＭＳ Ｐ明朝"/>
                <w:sz w:val="18"/>
                <w:szCs w:val="18"/>
              </w:rPr>
              <w:t>貸与不可</w:t>
            </w:r>
          </w:p>
        </w:tc>
        <w:tc>
          <w:tcPr>
            <w:tcW w:w="1219" w:type="dxa"/>
            <w:vMerge w:val="restart"/>
            <w:vAlign w:val="center"/>
          </w:tcPr>
          <w:p w:rsidR="00D429B7" w:rsidRPr="00185949" w:rsidRDefault="00D429B7" w:rsidP="00001DF4">
            <w:pPr>
              <w:jc w:val="center"/>
              <w:rPr>
                <w:rFonts w:ascii="ＭＳ Ｐ明朝" w:eastAsia="ＭＳ Ｐ明朝" w:hAnsi="ＭＳ Ｐ明朝"/>
                <w:sz w:val="18"/>
                <w:szCs w:val="18"/>
              </w:rPr>
            </w:pPr>
            <w:r w:rsidRPr="00185949">
              <w:rPr>
                <w:rFonts w:ascii="ＭＳ Ｐ明朝" w:eastAsia="ＭＳ Ｐ明朝" w:hAnsi="ＭＳ Ｐ明朝"/>
                <w:sz w:val="18"/>
                <w:szCs w:val="18"/>
              </w:rPr>
              <w:t>貸与不可</w:t>
            </w:r>
          </w:p>
        </w:tc>
        <w:tc>
          <w:tcPr>
            <w:tcW w:w="1219" w:type="dxa"/>
            <w:vMerge w:val="restart"/>
            <w:vAlign w:val="center"/>
          </w:tcPr>
          <w:p w:rsidR="00D429B7" w:rsidRPr="00185949" w:rsidRDefault="00D429B7" w:rsidP="00001DF4">
            <w:pPr>
              <w:jc w:val="center"/>
              <w:rPr>
                <w:rFonts w:ascii="ＭＳ Ｐ明朝" w:eastAsia="ＭＳ Ｐ明朝" w:hAnsi="ＭＳ Ｐ明朝"/>
                <w:sz w:val="18"/>
                <w:szCs w:val="18"/>
              </w:rPr>
            </w:pPr>
            <w:r w:rsidRPr="00185949">
              <w:rPr>
                <w:rFonts w:ascii="ＭＳ Ｐ明朝" w:eastAsia="ＭＳ Ｐ明朝" w:hAnsi="ＭＳ Ｐ明朝"/>
                <w:sz w:val="18"/>
                <w:szCs w:val="18"/>
              </w:rPr>
              <w:t>貸与不可</w:t>
            </w:r>
          </w:p>
        </w:tc>
        <w:tc>
          <w:tcPr>
            <w:tcW w:w="1219" w:type="dxa"/>
            <w:vMerge w:val="restart"/>
            <w:vAlign w:val="center"/>
          </w:tcPr>
          <w:p w:rsidR="00D429B7" w:rsidRPr="00185949" w:rsidRDefault="00D429B7" w:rsidP="00001DF4">
            <w:pPr>
              <w:jc w:val="center"/>
              <w:rPr>
                <w:rFonts w:ascii="ＭＳ Ｐ明朝" w:eastAsia="ＭＳ Ｐ明朝" w:hAnsi="ＭＳ Ｐ明朝"/>
                <w:sz w:val="18"/>
                <w:szCs w:val="18"/>
              </w:rPr>
            </w:pPr>
            <w:r w:rsidRPr="00185949">
              <w:rPr>
                <w:rFonts w:ascii="ＭＳ Ｐ明朝" w:eastAsia="ＭＳ Ｐ明朝" w:hAnsi="ＭＳ Ｐ明朝" w:hint="eastAsia"/>
                <w:sz w:val="18"/>
                <w:szCs w:val="18"/>
              </w:rPr>
              <w:t>〇</w:t>
            </w:r>
          </w:p>
        </w:tc>
        <w:tc>
          <w:tcPr>
            <w:tcW w:w="1219" w:type="dxa"/>
            <w:vMerge w:val="restart"/>
            <w:vAlign w:val="center"/>
          </w:tcPr>
          <w:p w:rsidR="00D429B7" w:rsidRPr="00185949" w:rsidRDefault="00D429B7" w:rsidP="00001DF4">
            <w:pPr>
              <w:jc w:val="center"/>
              <w:rPr>
                <w:rFonts w:ascii="ＭＳ Ｐ明朝" w:eastAsia="ＭＳ Ｐ明朝" w:hAnsi="ＭＳ Ｐ明朝"/>
                <w:sz w:val="18"/>
                <w:szCs w:val="18"/>
              </w:rPr>
            </w:pPr>
            <w:r w:rsidRPr="00185949">
              <w:rPr>
                <w:rFonts w:ascii="ＭＳ Ｐ明朝" w:eastAsia="ＭＳ Ｐ明朝" w:hAnsi="ＭＳ Ｐ明朝" w:hint="eastAsia"/>
                <w:sz w:val="18"/>
                <w:szCs w:val="18"/>
              </w:rPr>
              <w:t>〇</w:t>
            </w:r>
          </w:p>
        </w:tc>
      </w:tr>
      <w:tr w:rsidR="00D429B7" w:rsidRPr="00185949" w:rsidTr="00C665BE">
        <w:tc>
          <w:tcPr>
            <w:tcW w:w="3403" w:type="dxa"/>
            <w:shd w:val="clear" w:color="auto" w:fill="EFF5FB"/>
          </w:tcPr>
          <w:p w:rsidR="00D429B7" w:rsidRPr="00185949" w:rsidRDefault="00185949" w:rsidP="00001DF4">
            <w:pPr>
              <w:rPr>
                <w:rFonts w:ascii="ＭＳ Ｐ明朝" w:eastAsia="ＭＳ Ｐ明朝" w:hAnsi="ＭＳ Ｐ明朝"/>
                <w:sz w:val="18"/>
                <w:szCs w:val="18"/>
              </w:rPr>
            </w:pPr>
            <w:r w:rsidRPr="00185949">
              <w:rPr>
                <w:rFonts w:ascii="ＭＳ Ｐ明朝" w:eastAsia="ＭＳ Ｐ明朝" w:hAnsi="ＭＳ Ｐ明朝" w:hint="eastAsia"/>
                <w:sz w:val="18"/>
                <w:szCs w:val="18"/>
              </w:rPr>
              <w:t>２</w:t>
            </w:r>
            <w:r w:rsidR="00D429B7" w:rsidRPr="00185949">
              <w:rPr>
                <w:rFonts w:ascii="ＭＳ Ｐ明朝" w:eastAsia="ＭＳ Ｐ明朝" w:hAnsi="ＭＳ Ｐ明朝"/>
                <w:sz w:val="18"/>
                <w:szCs w:val="18"/>
              </w:rPr>
              <w:t xml:space="preserve"> 特殊寝台及び付属品</w:t>
            </w:r>
          </w:p>
        </w:tc>
        <w:tc>
          <w:tcPr>
            <w:tcW w:w="1219" w:type="dxa"/>
            <w:vMerge/>
            <w:vAlign w:val="center"/>
          </w:tcPr>
          <w:p w:rsidR="00D429B7" w:rsidRPr="00185949" w:rsidRDefault="00D429B7" w:rsidP="00001DF4">
            <w:pPr>
              <w:jc w:val="center"/>
              <w:rPr>
                <w:rFonts w:ascii="ＭＳ Ｐ明朝" w:eastAsia="ＭＳ Ｐ明朝" w:hAnsi="ＭＳ Ｐ明朝"/>
                <w:sz w:val="18"/>
                <w:szCs w:val="18"/>
              </w:rPr>
            </w:pPr>
          </w:p>
        </w:tc>
        <w:tc>
          <w:tcPr>
            <w:tcW w:w="1219" w:type="dxa"/>
            <w:vMerge/>
            <w:vAlign w:val="center"/>
          </w:tcPr>
          <w:p w:rsidR="00D429B7" w:rsidRPr="00185949" w:rsidRDefault="00D429B7" w:rsidP="00001DF4">
            <w:pPr>
              <w:jc w:val="center"/>
              <w:rPr>
                <w:rFonts w:ascii="ＭＳ Ｐ明朝" w:eastAsia="ＭＳ Ｐ明朝" w:hAnsi="ＭＳ Ｐ明朝"/>
                <w:sz w:val="18"/>
                <w:szCs w:val="18"/>
              </w:rPr>
            </w:pPr>
          </w:p>
        </w:tc>
        <w:tc>
          <w:tcPr>
            <w:tcW w:w="1219" w:type="dxa"/>
            <w:vMerge/>
            <w:vAlign w:val="center"/>
          </w:tcPr>
          <w:p w:rsidR="00D429B7" w:rsidRPr="00185949" w:rsidRDefault="00D429B7" w:rsidP="00001DF4">
            <w:pPr>
              <w:jc w:val="center"/>
              <w:rPr>
                <w:rFonts w:ascii="ＭＳ Ｐ明朝" w:eastAsia="ＭＳ Ｐ明朝" w:hAnsi="ＭＳ Ｐ明朝"/>
                <w:sz w:val="18"/>
                <w:szCs w:val="18"/>
              </w:rPr>
            </w:pPr>
          </w:p>
        </w:tc>
        <w:tc>
          <w:tcPr>
            <w:tcW w:w="1219" w:type="dxa"/>
            <w:vMerge/>
            <w:vAlign w:val="center"/>
          </w:tcPr>
          <w:p w:rsidR="00D429B7" w:rsidRPr="00185949" w:rsidRDefault="00D429B7" w:rsidP="00001DF4">
            <w:pPr>
              <w:jc w:val="center"/>
              <w:rPr>
                <w:rFonts w:ascii="ＭＳ Ｐ明朝" w:eastAsia="ＭＳ Ｐ明朝" w:hAnsi="ＭＳ Ｐ明朝"/>
                <w:sz w:val="18"/>
                <w:szCs w:val="18"/>
              </w:rPr>
            </w:pPr>
          </w:p>
        </w:tc>
        <w:tc>
          <w:tcPr>
            <w:tcW w:w="1219" w:type="dxa"/>
            <w:vMerge/>
            <w:vAlign w:val="center"/>
          </w:tcPr>
          <w:p w:rsidR="00D429B7" w:rsidRPr="00185949" w:rsidRDefault="00D429B7" w:rsidP="00001DF4">
            <w:pPr>
              <w:jc w:val="center"/>
              <w:rPr>
                <w:rFonts w:ascii="ＭＳ Ｐ明朝" w:eastAsia="ＭＳ Ｐ明朝" w:hAnsi="ＭＳ Ｐ明朝"/>
                <w:sz w:val="18"/>
                <w:szCs w:val="18"/>
              </w:rPr>
            </w:pPr>
          </w:p>
        </w:tc>
      </w:tr>
      <w:tr w:rsidR="00D429B7" w:rsidRPr="00185949" w:rsidTr="00C665BE">
        <w:tc>
          <w:tcPr>
            <w:tcW w:w="3403" w:type="dxa"/>
            <w:shd w:val="clear" w:color="auto" w:fill="EFF5FB"/>
          </w:tcPr>
          <w:p w:rsidR="00D429B7" w:rsidRPr="00185949" w:rsidRDefault="00185949" w:rsidP="00001DF4">
            <w:pPr>
              <w:rPr>
                <w:rFonts w:ascii="ＭＳ Ｐ明朝" w:eastAsia="ＭＳ Ｐ明朝" w:hAnsi="ＭＳ Ｐ明朝"/>
                <w:sz w:val="18"/>
                <w:szCs w:val="18"/>
              </w:rPr>
            </w:pPr>
            <w:r>
              <w:rPr>
                <w:rFonts w:ascii="ＭＳ Ｐ明朝" w:eastAsia="ＭＳ Ｐ明朝" w:hAnsi="ＭＳ Ｐ明朝" w:hint="eastAsia"/>
                <w:sz w:val="18"/>
                <w:szCs w:val="18"/>
              </w:rPr>
              <w:t>３</w:t>
            </w:r>
            <w:r w:rsidRPr="00185949">
              <w:rPr>
                <w:rFonts w:ascii="ＭＳ Ｐ明朝" w:eastAsia="ＭＳ Ｐ明朝" w:hAnsi="ＭＳ Ｐ明朝"/>
                <w:sz w:val="18"/>
                <w:szCs w:val="18"/>
              </w:rPr>
              <w:t xml:space="preserve"> </w:t>
            </w:r>
            <w:r w:rsidR="00D429B7" w:rsidRPr="00185949">
              <w:rPr>
                <w:rFonts w:ascii="ＭＳ Ｐ明朝" w:eastAsia="ＭＳ Ｐ明朝" w:hAnsi="ＭＳ Ｐ明朝"/>
                <w:sz w:val="18"/>
                <w:szCs w:val="18"/>
              </w:rPr>
              <w:t>床ずれ防止用具及び体位変換器</w:t>
            </w:r>
          </w:p>
        </w:tc>
        <w:tc>
          <w:tcPr>
            <w:tcW w:w="1219" w:type="dxa"/>
            <w:vMerge/>
            <w:vAlign w:val="center"/>
          </w:tcPr>
          <w:p w:rsidR="00D429B7" w:rsidRPr="00185949" w:rsidRDefault="00D429B7" w:rsidP="00001DF4">
            <w:pPr>
              <w:jc w:val="center"/>
              <w:rPr>
                <w:rFonts w:ascii="ＭＳ Ｐ明朝" w:eastAsia="ＭＳ Ｐ明朝" w:hAnsi="ＭＳ Ｐ明朝"/>
                <w:sz w:val="18"/>
                <w:szCs w:val="18"/>
              </w:rPr>
            </w:pPr>
          </w:p>
        </w:tc>
        <w:tc>
          <w:tcPr>
            <w:tcW w:w="1219" w:type="dxa"/>
            <w:vMerge/>
            <w:vAlign w:val="center"/>
          </w:tcPr>
          <w:p w:rsidR="00D429B7" w:rsidRPr="00185949" w:rsidRDefault="00D429B7" w:rsidP="00001DF4">
            <w:pPr>
              <w:jc w:val="center"/>
              <w:rPr>
                <w:rFonts w:ascii="ＭＳ Ｐ明朝" w:eastAsia="ＭＳ Ｐ明朝" w:hAnsi="ＭＳ Ｐ明朝"/>
                <w:sz w:val="18"/>
                <w:szCs w:val="18"/>
              </w:rPr>
            </w:pPr>
          </w:p>
        </w:tc>
        <w:tc>
          <w:tcPr>
            <w:tcW w:w="1219" w:type="dxa"/>
            <w:vMerge/>
            <w:vAlign w:val="center"/>
          </w:tcPr>
          <w:p w:rsidR="00D429B7" w:rsidRPr="00185949" w:rsidRDefault="00D429B7" w:rsidP="00001DF4">
            <w:pPr>
              <w:jc w:val="center"/>
              <w:rPr>
                <w:rFonts w:ascii="ＭＳ Ｐ明朝" w:eastAsia="ＭＳ Ｐ明朝" w:hAnsi="ＭＳ Ｐ明朝"/>
                <w:sz w:val="18"/>
                <w:szCs w:val="18"/>
              </w:rPr>
            </w:pPr>
          </w:p>
        </w:tc>
        <w:tc>
          <w:tcPr>
            <w:tcW w:w="1219" w:type="dxa"/>
            <w:vMerge/>
            <w:vAlign w:val="center"/>
          </w:tcPr>
          <w:p w:rsidR="00D429B7" w:rsidRPr="00185949" w:rsidRDefault="00D429B7" w:rsidP="00001DF4">
            <w:pPr>
              <w:jc w:val="center"/>
              <w:rPr>
                <w:rFonts w:ascii="ＭＳ Ｐ明朝" w:eastAsia="ＭＳ Ｐ明朝" w:hAnsi="ＭＳ Ｐ明朝"/>
                <w:sz w:val="18"/>
                <w:szCs w:val="18"/>
              </w:rPr>
            </w:pPr>
          </w:p>
        </w:tc>
        <w:tc>
          <w:tcPr>
            <w:tcW w:w="1219" w:type="dxa"/>
            <w:vMerge/>
            <w:vAlign w:val="center"/>
          </w:tcPr>
          <w:p w:rsidR="00D429B7" w:rsidRPr="00185949" w:rsidRDefault="00D429B7" w:rsidP="00001DF4">
            <w:pPr>
              <w:jc w:val="center"/>
              <w:rPr>
                <w:rFonts w:ascii="ＭＳ Ｐ明朝" w:eastAsia="ＭＳ Ｐ明朝" w:hAnsi="ＭＳ Ｐ明朝"/>
                <w:sz w:val="18"/>
                <w:szCs w:val="18"/>
              </w:rPr>
            </w:pPr>
          </w:p>
        </w:tc>
      </w:tr>
      <w:tr w:rsidR="00D429B7" w:rsidRPr="00185949" w:rsidTr="00C665BE">
        <w:tc>
          <w:tcPr>
            <w:tcW w:w="3403" w:type="dxa"/>
            <w:shd w:val="clear" w:color="auto" w:fill="EFF5FB"/>
          </w:tcPr>
          <w:p w:rsidR="00D429B7" w:rsidRPr="00185949" w:rsidRDefault="00185949" w:rsidP="00001DF4">
            <w:pPr>
              <w:rPr>
                <w:rFonts w:ascii="ＭＳ Ｐ明朝" w:eastAsia="ＭＳ Ｐ明朝" w:hAnsi="ＭＳ Ｐ明朝"/>
                <w:sz w:val="18"/>
                <w:szCs w:val="18"/>
              </w:rPr>
            </w:pPr>
            <w:r w:rsidRPr="00185949">
              <w:rPr>
                <w:rFonts w:ascii="ＭＳ Ｐ明朝" w:eastAsia="ＭＳ Ｐ明朝" w:hAnsi="ＭＳ Ｐ明朝" w:hint="eastAsia"/>
                <w:sz w:val="18"/>
                <w:szCs w:val="18"/>
              </w:rPr>
              <w:t>４</w:t>
            </w:r>
            <w:r w:rsidR="00D429B7" w:rsidRPr="00185949">
              <w:rPr>
                <w:rFonts w:ascii="ＭＳ Ｐ明朝" w:eastAsia="ＭＳ Ｐ明朝" w:hAnsi="ＭＳ Ｐ明朝"/>
                <w:sz w:val="18"/>
                <w:szCs w:val="18"/>
              </w:rPr>
              <w:t xml:space="preserve"> 認知症老人徘徊感知機器</w:t>
            </w:r>
          </w:p>
        </w:tc>
        <w:tc>
          <w:tcPr>
            <w:tcW w:w="1219" w:type="dxa"/>
            <w:vMerge/>
            <w:vAlign w:val="center"/>
          </w:tcPr>
          <w:p w:rsidR="00D429B7" w:rsidRPr="00185949" w:rsidRDefault="00D429B7" w:rsidP="00001DF4">
            <w:pPr>
              <w:jc w:val="center"/>
              <w:rPr>
                <w:rFonts w:ascii="ＭＳ Ｐ明朝" w:eastAsia="ＭＳ Ｐ明朝" w:hAnsi="ＭＳ Ｐ明朝"/>
                <w:sz w:val="18"/>
                <w:szCs w:val="18"/>
              </w:rPr>
            </w:pPr>
          </w:p>
        </w:tc>
        <w:tc>
          <w:tcPr>
            <w:tcW w:w="1219" w:type="dxa"/>
            <w:vMerge/>
            <w:vAlign w:val="center"/>
          </w:tcPr>
          <w:p w:rsidR="00D429B7" w:rsidRPr="00185949" w:rsidRDefault="00D429B7" w:rsidP="00001DF4">
            <w:pPr>
              <w:jc w:val="center"/>
              <w:rPr>
                <w:rFonts w:ascii="ＭＳ Ｐ明朝" w:eastAsia="ＭＳ Ｐ明朝" w:hAnsi="ＭＳ Ｐ明朝"/>
                <w:sz w:val="18"/>
                <w:szCs w:val="18"/>
              </w:rPr>
            </w:pPr>
          </w:p>
        </w:tc>
        <w:tc>
          <w:tcPr>
            <w:tcW w:w="1219" w:type="dxa"/>
            <w:vMerge/>
            <w:vAlign w:val="center"/>
          </w:tcPr>
          <w:p w:rsidR="00D429B7" w:rsidRPr="00185949" w:rsidRDefault="00D429B7" w:rsidP="00001DF4">
            <w:pPr>
              <w:jc w:val="center"/>
              <w:rPr>
                <w:rFonts w:ascii="ＭＳ Ｐ明朝" w:eastAsia="ＭＳ Ｐ明朝" w:hAnsi="ＭＳ Ｐ明朝"/>
                <w:sz w:val="18"/>
                <w:szCs w:val="18"/>
              </w:rPr>
            </w:pPr>
          </w:p>
        </w:tc>
        <w:tc>
          <w:tcPr>
            <w:tcW w:w="1219" w:type="dxa"/>
            <w:vMerge/>
            <w:vAlign w:val="center"/>
          </w:tcPr>
          <w:p w:rsidR="00D429B7" w:rsidRPr="00185949" w:rsidRDefault="00D429B7" w:rsidP="00001DF4">
            <w:pPr>
              <w:jc w:val="center"/>
              <w:rPr>
                <w:rFonts w:ascii="ＭＳ Ｐ明朝" w:eastAsia="ＭＳ Ｐ明朝" w:hAnsi="ＭＳ Ｐ明朝"/>
                <w:sz w:val="18"/>
                <w:szCs w:val="18"/>
              </w:rPr>
            </w:pPr>
          </w:p>
        </w:tc>
        <w:tc>
          <w:tcPr>
            <w:tcW w:w="1219" w:type="dxa"/>
            <w:vMerge/>
            <w:vAlign w:val="center"/>
          </w:tcPr>
          <w:p w:rsidR="00D429B7" w:rsidRPr="00185949" w:rsidRDefault="00D429B7" w:rsidP="00001DF4">
            <w:pPr>
              <w:jc w:val="center"/>
              <w:rPr>
                <w:rFonts w:ascii="ＭＳ Ｐ明朝" w:eastAsia="ＭＳ Ｐ明朝" w:hAnsi="ＭＳ Ｐ明朝"/>
                <w:sz w:val="18"/>
                <w:szCs w:val="18"/>
              </w:rPr>
            </w:pPr>
          </w:p>
        </w:tc>
      </w:tr>
      <w:tr w:rsidR="00D429B7" w:rsidRPr="00185949" w:rsidTr="00C665BE">
        <w:tc>
          <w:tcPr>
            <w:tcW w:w="3403" w:type="dxa"/>
            <w:shd w:val="clear" w:color="auto" w:fill="EFF5FB"/>
          </w:tcPr>
          <w:p w:rsidR="00D429B7" w:rsidRPr="00185949" w:rsidRDefault="00185949" w:rsidP="00001DF4">
            <w:pPr>
              <w:rPr>
                <w:rFonts w:ascii="ＭＳ Ｐ明朝" w:eastAsia="ＭＳ Ｐ明朝" w:hAnsi="ＭＳ Ｐ明朝"/>
                <w:sz w:val="18"/>
                <w:szCs w:val="18"/>
              </w:rPr>
            </w:pPr>
            <w:r w:rsidRPr="00185949">
              <w:rPr>
                <w:rFonts w:ascii="ＭＳ Ｐ明朝" w:eastAsia="ＭＳ Ｐ明朝" w:hAnsi="ＭＳ Ｐ明朝" w:hint="eastAsia"/>
                <w:sz w:val="18"/>
                <w:szCs w:val="18"/>
              </w:rPr>
              <w:t>５</w:t>
            </w:r>
            <w:r w:rsidR="00D429B7" w:rsidRPr="00185949">
              <w:rPr>
                <w:rFonts w:ascii="ＭＳ Ｐ明朝" w:eastAsia="ＭＳ Ｐ明朝" w:hAnsi="ＭＳ Ｐ明朝"/>
                <w:sz w:val="18"/>
                <w:szCs w:val="18"/>
              </w:rPr>
              <w:t xml:space="preserve"> 移動用リフト（つり具の部分を除く）</w:t>
            </w:r>
          </w:p>
        </w:tc>
        <w:tc>
          <w:tcPr>
            <w:tcW w:w="1219" w:type="dxa"/>
            <w:vMerge/>
            <w:vAlign w:val="center"/>
          </w:tcPr>
          <w:p w:rsidR="00D429B7" w:rsidRPr="00185949" w:rsidRDefault="00D429B7" w:rsidP="00001DF4">
            <w:pPr>
              <w:jc w:val="center"/>
              <w:rPr>
                <w:rFonts w:ascii="ＭＳ Ｐ明朝" w:eastAsia="ＭＳ Ｐ明朝" w:hAnsi="ＭＳ Ｐ明朝"/>
                <w:sz w:val="18"/>
                <w:szCs w:val="18"/>
              </w:rPr>
            </w:pPr>
          </w:p>
        </w:tc>
        <w:tc>
          <w:tcPr>
            <w:tcW w:w="1219" w:type="dxa"/>
            <w:vMerge/>
            <w:vAlign w:val="center"/>
          </w:tcPr>
          <w:p w:rsidR="00D429B7" w:rsidRPr="00185949" w:rsidRDefault="00D429B7" w:rsidP="00001DF4">
            <w:pPr>
              <w:jc w:val="center"/>
              <w:rPr>
                <w:rFonts w:ascii="ＭＳ Ｐ明朝" w:eastAsia="ＭＳ Ｐ明朝" w:hAnsi="ＭＳ Ｐ明朝"/>
                <w:sz w:val="18"/>
                <w:szCs w:val="18"/>
              </w:rPr>
            </w:pPr>
          </w:p>
        </w:tc>
        <w:tc>
          <w:tcPr>
            <w:tcW w:w="1219" w:type="dxa"/>
            <w:vMerge/>
            <w:vAlign w:val="center"/>
          </w:tcPr>
          <w:p w:rsidR="00D429B7" w:rsidRPr="00185949" w:rsidRDefault="00D429B7" w:rsidP="00001DF4">
            <w:pPr>
              <w:jc w:val="center"/>
              <w:rPr>
                <w:rFonts w:ascii="ＭＳ Ｐ明朝" w:eastAsia="ＭＳ Ｐ明朝" w:hAnsi="ＭＳ Ｐ明朝"/>
                <w:sz w:val="18"/>
                <w:szCs w:val="18"/>
              </w:rPr>
            </w:pPr>
          </w:p>
        </w:tc>
        <w:tc>
          <w:tcPr>
            <w:tcW w:w="1219" w:type="dxa"/>
            <w:vMerge/>
            <w:vAlign w:val="center"/>
          </w:tcPr>
          <w:p w:rsidR="00D429B7" w:rsidRPr="00185949" w:rsidRDefault="00D429B7" w:rsidP="00001DF4">
            <w:pPr>
              <w:jc w:val="center"/>
              <w:rPr>
                <w:rFonts w:ascii="ＭＳ Ｐ明朝" w:eastAsia="ＭＳ Ｐ明朝" w:hAnsi="ＭＳ Ｐ明朝"/>
                <w:sz w:val="18"/>
                <w:szCs w:val="18"/>
              </w:rPr>
            </w:pPr>
          </w:p>
        </w:tc>
        <w:tc>
          <w:tcPr>
            <w:tcW w:w="1219" w:type="dxa"/>
            <w:vMerge/>
            <w:vAlign w:val="center"/>
          </w:tcPr>
          <w:p w:rsidR="00D429B7" w:rsidRPr="00185949" w:rsidRDefault="00D429B7" w:rsidP="00001DF4">
            <w:pPr>
              <w:jc w:val="center"/>
              <w:rPr>
                <w:rFonts w:ascii="ＭＳ Ｐ明朝" w:eastAsia="ＭＳ Ｐ明朝" w:hAnsi="ＭＳ Ｐ明朝"/>
                <w:sz w:val="18"/>
                <w:szCs w:val="18"/>
              </w:rPr>
            </w:pPr>
          </w:p>
        </w:tc>
      </w:tr>
      <w:tr w:rsidR="00D429B7" w:rsidRPr="00185949" w:rsidTr="00C665BE">
        <w:trPr>
          <w:trHeight w:val="375"/>
        </w:trPr>
        <w:tc>
          <w:tcPr>
            <w:tcW w:w="3403" w:type="dxa"/>
            <w:shd w:val="clear" w:color="auto" w:fill="EFF5FB"/>
          </w:tcPr>
          <w:p w:rsidR="00D429B7" w:rsidRPr="00185949" w:rsidRDefault="00185949" w:rsidP="00185949">
            <w:pPr>
              <w:spacing w:line="240" w:lineRule="exact"/>
              <w:rPr>
                <w:rFonts w:ascii="ＭＳ Ｐ明朝" w:eastAsia="ＭＳ Ｐ明朝" w:hAnsi="ＭＳ Ｐ明朝"/>
                <w:sz w:val="18"/>
                <w:szCs w:val="18"/>
              </w:rPr>
            </w:pPr>
            <w:r w:rsidRPr="00185949">
              <w:rPr>
                <w:rFonts w:ascii="ＭＳ Ｐ明朝" w:eastAsia="ＭＳ Ｐ明朝" w:hAnsi="ＭＳ Ｐ明朝" w:hint="eastAsia"/>
                <w:sz w:val="18"/>
                <w:szCs w:val="18"/>
              </w:rPr>
              <w:t>６</w:t>
            </w:r>
            <w:r w:rsidR="00D429B7" w:rsidRPr="00185949">
              <w:rPr>
                <w:rFonts w:ascii="ＭＳ Ｐ明朝" w:eastAsia="ＭＳ Ｐ明朝" w:hAnsi="ＭＳ Ｐ明朝"/>
                <w:sz w:val="18"/>
                <w:szCs w:val="18"/>
              </w:rPr>
              <w:t xml:space="preserve"> 自動排泄処理装置（尿のみを自動的に吸引する機能のものを除く。）</w:t>
            </w:r>
          </w:p>
        </w:tc>
        <w:tc>
          <w:tcPr>
            <w:tcW w:w="1219" w:type="dxa"/>
            <w:vMerge/>
            <w:vAlign w:val="center"/>
          </w:tcPr>
          <w:p w:rsidR="00D429B7" w:rsidRPr="00185949" w:rsidRDefault="00D429B7" w:rsidP="00001DF4">
            <w:pPr>
              <w:jc w:val="center"/>
              <w:rPr>
                <w:rFonts w:ascii="ＭＳ Ｐ明朝" w:eastAsia="ＭＳ Ｐ明朝" w:hAnsi="ＭＳ Ｐ明朝"/>
                <w:sz w:val="18"/>
                <w:szCs w:val="18"/>
              </w:rPr>
            </w:pPr>
          </w:p>
        </w:tc>
        <w:tc>
          <w:tcPr>
            <w:tcW w:w="1219" w:type="dxa"/>
            <w:vMerge/>
            <w:vAlign w:val="center"/>
          </w:tcPr>
          <w:p w:rsidR="00D429B7" w:rsidRPr="00185949" w:rsidRDefault="00D429B7" w:rsidP="00001DF4">
            <w:pPr>
              <w:jc w:val="center"/>
              <w:rPr>
                <w:rFonts w:ascii="ＭＳ Ｐ明朝" w:eastAsia="ＭＳ Ｐ明朝" w:hAnsi="ＭＳ Ｐ明朝"/>
                <w:sz w:val="18"/>
                <w:szCs w:val="18"/>
              </w:rPr>
            </w:pPr>
          </w:p>
        </w:tc>
        <w:tc>
          <w:tcPr>
            <w:tcW w:w="1219" w:type="dxa"/>
            <w:vMerge/>
            <w:vAlign w:val="center"/>
          </w:tcPr>
          <w:p w:rsidR="00D429B7" w:rsidRPr="00185949" w:rsidRDefault="00D429B7" w:rsidP="00001DF4">
            <w:pPr>
              <w:jc w:val="center"/>
              <w:rPr>
                <w:rFonts w:ascii="ＭＳ Ｐ明朝" w:eastAsia="ＭＳ Ｐ明朝" w:hAnsi="ＭＳ Ｐ明朝"/>
                <w:sz w:val="18"/>
                <w:szCs w:val="18"/>
              </w:rPr>
            </w:pPr>
          </w:p>
        </w:tc>
        <w:tc>
          <w:tcPr>
            <w:tcW w:w="1219" w:type="dxa"/>
            <w:vAlign w:val="center"/>
          </w:tcPr>
          <w:p w:rsidR="00D429B7" w:rsidRPr="00185949" w:rsidRDefault="00D429B7" w:rsidP="00001DF4">
            <w:pPr>
              <w:jc w:val="center"/>
              <w:rPr>
                <w:rFonts w:ascii="ＭＳ Ｐ明朝" w:eastAsia="ＭＳ Ｐ明朝" w:hAnsi="ＭＳ Ｐ明朝"/>
                <w:sz w:val="18"/>
                <w:szCs w:val="18"/>
              </w:rPr>
            </w:pPr>
            <w:r w:rsidRPr="00185949">
              <w:rPr>
                <w:rFonts w:ascii="ＭＳ Ｐ明朝" w:eastAsia="ＭＳ Ｐ明朝" w:hAnsi="ＭＳ Ｐ明朝"/>
                <w:sz w:val="18"/>
                <w:szCs w:val="18"/>
              </w:rPr>
              <w:t>貸与不可</w:t>
            </w:r>
          </w:p>
        </w:tc>
        <w:tc>
          <w:tcPr>
            <w:tcW w:w="1219" w:type="dxa"/>
            <w:vAlign w:val="center"/>
          </w:tcPr>
          <w:p w:rsidR="00D429B7" w:rsidRPr="00185949" w:rsidRDefault="00D429B7" w:rsidP="00001DF4">
            <w:pPr>
              <w:jc w:val="center"/>
              <w:rPr>
                <w:rFonts w:ascii="ＭＳ Ｐ明朝" w:eastAsia="ＭＳ Ｐ明朝" w:hAnsi="ＭＳ Ｐ明朝"/>
                <w:sz w:val="18"/>
                <w:szCs w:val="18"/>
              </w:rPr>
            </w:pPr>
            <w:r w:rsidRPr="00185949">
              <w:rPr>
                <w:rFonts w:ascii="ＭＳ Ｐ明朝" w:eastAsia="ＭＳ Ｐ明朝" w:hAnsi="ＭＳ Ｐ明朝"/>
                <w:sz w:val="18"/>
                <w:szCs w:val="18"/>
              </w:rPr>
              <w:t>貸与不可</w:t>
            </w:r>
          </w:p>
        </w:tc>
      </w:tr>
    </w:tbl>
    <w:p w:rsidR="00185949" w:rsidRDefault="00185949" w:rsidP="009F572C">
      <w:pPr>
        <w:spacing w:line="240" w:lineRule="exact"/>
        <w:ind w:firstLineChars="100" w:firstLine="210"/>
        <w:rPr>
          <w:szCs w:val="21"/>
        </w:rPr>
      </w:pPr>
    </w:p>
    <w:p w:rsidR="00D429B7" w:rsidRPr="00185949" w:rsidRDefault="00D429B7" w:rsidP="00185949">
      <w:pPr>
        <w:rPr>
          <w:rFonts w:asciiTheme="minorEastAsia" w:hAnsiTheme="minorEastAsia"/>
          <w:b/>
          <w:szCs w:val="21"/>
        </w:rPr>
      </w:pPr>
      <w:r w:rsidRPr="00185949">
        <w:rPr>
          <w:rFonts w:asciiTheme="minorEastAsia" w:hAnsiTheme="minorEastAsia" w:hint="eastAsia"/>
          <w:szCs w:val="21"/>
        </w:rPr>
        <w:t>ただし、</w:t>
      </w:r>
      <w:r w:rsidR="002029CF" w:rsidRPr="00185949">
        <w:rPr>
          <w:rFonts w:asciiTheme="minorEastAsia" w:hAnsiTheme="minorEastAsia" w:hint="eastAsia"/>
          <w:b/>
          <w:szCs w:val="21"/>
        </w:rPr>
        <w:t>①</w:t>
      </w:r>
      <w:r w:rsidRPr="00185949">
        <w:rPr>
          <w:rFonts w:asciiTheme="minorEastAsia" w:hAnsiTheme="minorEastAsia" w:hint="eastAsia"/>
          <w:b/>
          <w:szCs w:val="21"/>
        </w:rPr>
        <w:t>厚生労働大臣が定める者に該当する場合</w:t>
      </w:r>
      <w:r w:rsidR="00001C09">
        <w:rPr>
          <w:rFonts w:asciiTheme="minorEastAsia" w:hAnsiTheme="minorEastAsia" w:hint="eastAsia"/>
          <w:b/>
          <w:szCs w:val="21"/>
        </w:rPr>
        <w:t>は貸与可</w:t>
      </w:r>
      <w:r w:rsidR="002632E5" w:rsidRPr="00185949">
        <w:rPr>
          <w:rFonts w:asciiTheme="minorEastAsia" w:hAnsiTheme="minorEastAsia" w:hint="eastAsia"/>
          <w:b/>
          <w:szCs w:val="21"/>
        </w:rPr>
        <w:t>➡</w:t>
      </w:r>
      <w:r w:rsidR="002632E5" w:rsidRPr="00185949">
        <w:rPr>
          <w:rFonts w:asciiTheme="minorEastAsia" w:hAnsiTheme="minorEastAsia" w:hint="eastAsia"/>
          <w:b/>
          <w:szCs w:val="21"/>
          <w:u w:val="wave"/>
        </w:rPr>
        <w:t>広域連合への届出は不要です</w:t>
      </w:r>
    </w:p>
    <w:p w:rsidR="00001C09" w:rsidRDefault="002632E5" w:rsidP="00185949">
      <w:pPr>
        <w:pStyle w:val="a4"/>
        <w:ind w:leftChars="0" w:left="851"/>
        <w:rPr>
          <w:rFonts w:asciiTheme="minorEastAsia" w:hAnsiTheme="minorEastAsia"/>
          <w:szCs w:val="21"/>
        </w:rPr>
      </w:pPr>
      <w:r w:rsidRPr="00185949">
        <w:rPr>
          <w:rFonts w:asciiTheme="minorEastAsia" w:hAnsiTheme="minorEastAsia" w:hint="eastAsia"/>
          <w:b/>
          <w:szCs w:val="21"/>
        </w:rPr>
        <w:t>②</w:t>
      </w:r>
      <w:r w:rsidR="003A01D6">
        <w:rPr>
          <w:rFonts w:asciiTheme="minorEastAsia" w:hAnsiTheme="minorEastAsia" w:hint="eastAsia"/>
          <w:b/>
          <w:szCs w:val="21"/>
        </w:rPr>
        <w:t>広域連合に</w:t>
      </w:r>
      <w:r w:rsidR="0091121C">
        <w:rPr>
          <w:rFonts w:asciiTheme="minorEastAsia" w:hAnsiTheme="minorEastAsia" w:hint="eastAsia"/>
          <w:b/>
          <w:szCs w:val="21"/>
        </w:rPr>
        <w:t>届出することに</w:t>
      </w:r>
      <w:r w:rsidR="003A01D6">
        <w:rPr>
          <w:rFonts w:asciiTheme="minorEastAsia" w:hAnsiTheme="minorEastAsia" w:hint="eastAsia"/>
          <w:b/>
          <w:szCs w:val="21"/>
        </w:rPr>
        <w:t>より福祉用具貸与が必要と判断される</w:t>
      </w:r>
      <w:r w:rsidR="00C21D43" w:rsidRPr="00185949">
        <w:rPr>
          <w:rFonts w:asciiTheme="minorEastAsia" w:hAnsiTheme="minorEastAsia" w:hint="eastAsia"/>
          <w:b/>
          <w:szCs w:val="21"/>
        </w:rPr>
        <w:t>場合</w:t>
      </w:r>
      <w:r w:rsidR="0091121C" w:rsidRPr="00001C09">
        <w:rPr>
          <w:rFonts w:asciiTheme="minorEastAsia" w:hAnsiTheme="minorEastAsia" w:hint="eastAsia"/>
          <w:b/>
          <w:szCs w:val="21"/>
        </w:rPr>
        <w:t>は</w:t>
      </w:r>
      <w:r w:rsidR="0091121C" w:rsidRPr="0091121C">
        <w:rPr>
          <w:rFonts w:asciiTheme="minorEastAsia" w:hAnsiTheme="minorEastAsia" w:hint="eastAsia"/>
          <w:b/>
          <w:szCs w:val="21"/>
        </w:rPr>
        <w:t>貸与可</w:t>
      </w:r>
    </w:p>
    <w:p w:rsidR="00B01271" w:rsidRPr="00185949" w:rsidRDefault="0091121C" w:rsidP="00185949">
      <w:pPr>
        <w:pStyle w:val="a4"/>
        <w:ind w:leftChars="0" w:left="851"/>
        <w:rPr>
          <w:rFonts w:asciiTheme="minorEastAsia" w:hAnsiTheme="minorEastAsia"/>
          <w:sz w:val="24"/>
          <w:szCs w:val="24"/>
        </w:rPr>
      </w:pPr>
      <w:r>
        <w:rPr>
          <w:rFonts w:asciiTheme="minorEastAsia" w:hAnsiTheme="minorEastAsia" w:hint="eastAsia"/>
          <w:szCs w:val="21"/>
        </w:rPr>
        <w:t>➡</w:t>
      </w:r>
      <w:r w:rsidRPr="00F302E0">
        <w:rPr>
          <w:rFonts w:asciiTheme="minorEastAsia" w:hAnsiTheme="minorEastAsia" w:hint="eastAsia"/>
          <w:b/>
          <w:szCs w:val="21"/>
          <w:u w:val="wave"/>
        </w:rPr>
        <w:t>届出については</w:t>
      </w:r>
      <w:r>
        <w:rPr>
          <w:rFonts w:asciiTheme="minorEastAsia" w:hAnsiTheme="minorEastAsia" w:hint="eastAsia"/>
          <w:b/>
          <w:szCs w:val="21"/>
          <w:u w:val="wave"/>
        </w:rPr>
        <w:t>下記①</w:t>
      </w:r>
      <w:r w:rsidRPr="00001C09">
        <w:rPr>
          <w:rFonts w:asciiTheme="minorEastAsia" w:hAnsiTheme="minorEastAsia" w:hint="eastAsia"/>
          <w:b/>
          <w:szCs w:val="21"/>
          <w:u w:val="wave"/>
        </w:rPr>
        <w:t>※1～3</w:t>
      </w:r>
      <w:r>
        <w:rPr>
          <w:rFonts w:asciiTheme="minorEastAsia" w:hAnsiTheme="minorEastAsia" w:hint="eastAsia"/>
          <w:b/>
          <w:szCs w:val="21"/>
          <w:u w:val="wave"/>
        </w:rPr>
        <w:t>及び②</w:t>
      </w:r>
      <w:r w:rsidRPr="00F302E0">
        <w:rPr>
          <w:rFonts w:asciiTheme="minorEastAsia" w:hAnsiTheme="minorEastAsia" w:hint="eastAsia"/>
          <w:b/>
          <w:szCs w:val="21"/>
          <w:u w:val="wave"/>
        </w:rPr>
        <w:t>を参照してください</w:t>
      </w:r>
    </w:p>
    <w:p w:rsidR="002029CF" w:rsidRPr="00B01271" w:rsidRDefault="002029CF" w:rsidP="009B07DB">
      <w:pPr>
        <w:pStyle w:val="a4"/>
        <w:spacing w:line="200" w:lineRule="exact"/>
        <w:ind w:leftChars="0" w:left="573"/>
        <w:rPr>
          <w:szCs w:val="21"/>
        </w:rPr>
      </w:pPr>
    </w:p>
    <w:p w:rsidR="00B01271" w:rsidRPr="009F572C" w:rsidRDefault="00B01271" w:rsidP="001D6115">
      <w:pPr>
        <w:pStyle w:val="a4"/>
        <w:numPr>
          <w:ilvl w:val="0"/>
          <w:numId w:val="2"/>
        </w:numPr>
        <w:ind w:leftChars="0" w:left="-426" w:firstLine="0"/>
        <w:rPr>
          <w:b/>
          <w:sz w:val="24"/>
          <w:szCs w:val="24"/>
        </w:rPr>
      </w:pPr>
      <w:r w:rsidRPr="00B01271">
        <w:rPr>
          <w:rFonts w:hint="eastAsia"/>
          <w:b/>
          <w:sz w:val="24"/>
          <w:szCs w:val="24"/>
        </w:rPr>
        <w:t>厚生労働大臣が定める者に該当する場合</w:t>
      </w:r>
      <w:r w:rsidR="002632E5" w:rsidRPr="002632E5">
        <w:rPr>
          <w:rFonts w:hint="eastAsia"/>
          <w:b/>
          <w:szCs w:val="21"/>
        </w:rPr>
        <w:t>(</w:t>
      </w:r>
      <w:r w:rsidR="002632E5" w:rsidRPr="002632E5">
        <w:rPr>
          <w:rFonts w:hint="eastAsia"/>
          <w:b/>
          <w:szCs w:val="21"/>
        </w:rPr>
        <w:t>直近の認定調査</w:t>
      </w:r>
      <w:r w:rsidR="002632E5">
        <w:rPr>
          <w:rFonts w:hint="eastAsia"/>
          <w:b/>
          <w:szCs w:val="21"/>
        </w:rPr>
        <w:t>の結果が</w:t>
      </w:r>
      <w:r w:rsidR="002632E5" w:rsidRPr="002632E5">
        <w:rPr>
          <w:rFonts w:hint="eastAsia"/>
          <w:b/>
          <w:szCs w:val="21"/>
        </w:rPr>
        <w:t>該当</w:t>
      </w:r>
      <w:r w:rsidR="002632E5">
        <w:rPr>
          <w:rFonts w:hint="eastAsia"/>
          <w:b/>
          <w:szCs w:val="21"/>
        </w:rPr>
        <w:t>している</w:t>
      </w:r>
      <w:r w:rsidR="002632E5" w:rsidRPr="002632E5">
        <w:rPr>
          <w:rFonts w:hint="eastAsia"/>
          <w:b/>
          <w:szCs w:val="21"/>
        </w:rPr>
        <w:t>)</w:t>
      </w:r>
    </w:p>
    <w:p w:rsidR="009F572C" w:rsidRDefault="009F572C" w:rsidP="009F572C">
      <w:pPr>
        <w:pStyle w:val="a4"/>
        <w:spacing w:line="120" w:lineRule="exact"/>
        <w:ind w:leftChars="0" w:left="-425"/>
        <w:rPr>
          <w:b/>
          <w:sz w:val="24"/>
          <w:szCs w:val="24"/>
        </w:rPr>
      </w:pPr>
    </w:p>
    <w:tbl>
      <w:tblPr>
        <w:tblStyle w:val="a3"/>
        <w:tblW w:w="9498" w:type="dxa"/>
        <w:tblInd w:w="-289" w:type="dxa"/>
        <w:tblLook w:val="04A0" w:firstRow="1" w:lastRow="0" w:firstColumn="1" w:lastColumn="0" w:noHBand="0" w:noVBand="1"/>
      </w:tblPr>
      <w:tblGrid>
        <w:gridCol w:w="1418"/>
        <w:gridCol w:w="1560"/>
        <w:gridCol w:w="2976"/>
        <w:gridCol w:w="3544"/>
      </w:tblGrid>
      <w:tr w:rsidR="00C21D43" w:rsidRPr="002117FC" w:rsidTr="004306C3">
        <w:tc>
          <w:tcPr>
            <w:tcW w:w="1418" w:type="dxa"/>
            <w:shd w:val="clear" w:color="auto" w:fill="BDD6EE" w:themeFill="accent1" w:themeFillTint="66"/>
          </w:tcPr>
          <w:p w:rsidR="00C21D43" w:rsidRPr="002117FC" w:rsidRDefault="00C21D43" w:rsidP="002632E5">
            <w:pPr>
              <w:spacing w:line="280" w:lineRule="exact"/>
              <w:jc w:val="center"/>
              <w:rPr>
                <w:rFonts w:ascii="ＭＳ Ｐ明朝" w:eastAsia="ＭＳ Ｐ明朝" w:hAnsi="ＭＳ Ｐ明朝"/>
                <w:sz w:val="18"/>
                <w:szCs w:val="18"/>
              </w:rPr>
            </w:pPr>
            <w:r w:rsidRPr="002117FC">
              <w:rPr>
                <w:rFonts w:ascii="ＭＳ Ｐ明朝" w:eastAsia="ＭＳ Ｐ明朝" w:hAnsi="ＭＳ Ｐ明朝" w:hint="eastAsia"/>
                <w:sz w:val="18"/>
                <w:szCs w:val="18"/>
              </w:rPr>
              <w:t>対象外種目</w:t>
            </w:r>
          </w:p>
        </w:tc>
        <w:tc>
          <w:tcPr>
            <w:tcW w:w="4536" w:type="dxa"/>
            <w:gridSpan w:val="2"/>
            <w:shd w:val="clear" w:color="auto" w:fill="BDD6EE" w:themeFill="accent1" w:themeFillTint="66"/>
          </w:tcPr>
          <w:p w:rsidR="00C21D43" w:rsidRPr="002117FC" w:rsidRDefault="00C21D43" w:rsidP="002632E5">
            <w:pPr>
              <w:spacing w:line="280" w:lineRule="exact"/>
              <w:jc w:val="center"/>
              <w:rPr>
                <w:rFonts w:ascii="ＭＳ Ｐ明朝" w:eastAsia="ＭＳ Ｐ明朝" w:hAnsi="ＭＳ Ｐ明朝"/>
                <w:sz w:val="18"/>
                <w:szCs w:val="18"/>
              </w:rPr>
            </w:pPr>
            <w:r w:rsidRPr="002117FC">
              <w:rPr>
                <w:rFonts w:ascii="ＭＳ Ｐ明朝" w:eastAsia="ＭＳ Ｐ明朝" w:hAnsi="ＭＳ Ｐ明朝"/>
                <w:sz w:val="18"/>
                <w:szCs w:val="18"/>
              </w:rPr>
              <w:t>厚生労働大臣が定める告示に該当する対象者</w:t>
            </w:r>
          </w:p>
        </w:tc>
        <w:tc>
          <w:tcPr>
            <w:tcW w:w="3544" w:type="dxa"/>
            <w:shd w:val="clear" w:color="auto" w:fill="BDD6EE" w:themeFill="accent1" w:themeFillTint="66"/>
          </w:tcPr>
          <w:p w:rsidR="00C21D43" w:rsidRPr="002117FC" w:rsidRDefault="00C21D43" w:rsidP="002632E5">
            <w:pPr>
              <w:spacing w:line="280" w:lineRule="exact"/>
              <w:jc w:val="center"/>
              <w:rPr>
                <w:rFonts w:ascii="ＭＳ Ｐ明朝" w:eastAsia="ＭＳ Ｐ明朝" w:hAnsi="ＭＳ Ｐ明朝"/>
                <w:sz w:val="18"/>
                <w:szCs w:val="18"/>
              </w:rPr>
            </w:pPr>
            <w:r w:rsidRPr="002117FC">
              <w:rPr>
                <w:rFonts w:ascii="ＭＳ Ｐ明朝" w:eastAsia="ＭＳ Ｐ明朝" w:hAnsi="ＭＳ Ｐ明朝"/>
                <w:sz w:val="18"/>
                <w:szCs w:val="18"/>
              </w:rPr>
              <w:t>対象者に該当する基本調査の結果</w:t>
            </w:r>
          </w:p>
        </w:tc>
      </w:tr>
      <w:tr w:rsidR="002029CF" w:rsidRPr="002117FC" w:rsidTr="004306C3">
        <w:trPr>
          <w:trHeight w:val="412"/>
        </w:trPr>
        <w:tc>
          <w:tcPr>
            <w:tcW w:w="1418" w:type="dxa"/>
            <w:vMerge w:val="restart"/>
            <w:shd w:val="clear" w:color="auto" w:fill="DEEAF6" w:themeFill="accent1" w:themeFillTint="33"/>
          </w:tcPr>
          <w:p w:rsidR="00C21D43" w:rsidRPr="002117FC" w:rsidRDefault="00C21D43" w:rsidP="002117FC">
            <w:pPr>
              <w:spacing w:line="280" w:lineRule="exact"/>
              <w:rPr>
                <w:rFonts w:ascii="ＭＳ Ｐ明朝" w:eastAsia="ＭＳ Ｐ明朝" w:hAnsi="ＭＳ Ｐ明朝"/>
                <w:sz w:val="18"/>
                <w:szCs w:val="18"/>
              </w:rPr>
            </w:pPr>
            <w:r w:rsidRPr="002117FC">
              <w:rPr>
                <w:rFonts w:ascii="ＭＳ Ｐ明朝" w:eastAsia="ＭＳ Ｐ明朝" w:hAnsi="ＭＳ Ｐ明朝"/>
                <w:sz w:val="18"/>
                <w:szCs w:val="18"/>
              </w:rPr>
              <w:t>１ 車いす及び車いす付属品</w:t>
            </w:r>
          </w:p>
          <w:p w:rsidR="00DC6308" w:rsidRPr="002117FC" w:rsidRDefault="00DC6308" w:rsidP="002117FC">
            <w:pPr>
              <w:spacing w:line="280" w:lineRule="exact"/>
              <w:rPr>
                <w:rFonts w:ascii="ＭＳ Ｐ明朝" w:eastAsia="ＭＳ Ｐ明朝" w:hAnsi="ＭＳ Ｐ明朝"/>
                <w:sz w:val="18"/>
                <w:szCs w:val="18"/>
              </w:rPr>
            </w:pPr>
            <w:r w:rsidRPr="002632E5">
              <w:rPr>
                <w:rFonts w:ascii="ＭＳ Ｐ明朝" w:eastAsia="ＭＳ Ｐ明朝" w:hAnsi="ＭＳ Ｐ明朝" w:hint="eastAsia"/>
                <w:color w:val="FF0000"/>
                <w:sz w:val="18"/>
                <w:szCs w:val="18"/>
              </w:rPr>
              <w:t>(シニアカーを含む）</w:t>
            </w:r>
          </w:p>
        </w:tc>
        <w:tc>
          <w:tcPr>
            <w:tcW w:w="1560" w:type="dxa"/>
            <w:vMerge w:val="restart"/>
          </w:tcPr>
          <w:p w:rsidR="00C21D43" w:rsidRPr="002117FC" w:rsidRDefault="00C21D43" w:rsidP="002117FC">
            <w:pPr>
              <w:spacing w:line="280" w:lineRule="exact"/>
              <w:rPr>
                <w:rFonts w:ascii="ＭＳ Ｐ明朝" w:eastAsia="ＭＳ Ｐ明朝" w:hAnsi="ＭＳ Ｐ明朝"/>
                <w:sz w:val="18"/>
                <w:szCs w:val="18"/>
              </w:rPr>
            </w:pPr>
            <w:r w:rsidRPr="002117FC">
              <w:rPr>
                <w:rFonts w:ascii="ＭＳ Ｐ明朝" w:eastAsia="ＭＳ Ｐ明朝" w:hAnsi="ＭＳ Ｐ明朝" w:hint="eastAsia"/>
                <w:sz w:val="18"/>
                <w:szCs w:val="18"/>
              </w:rPr>
              <w:t>右のいずれかに該当する者</w:t>
            </w:r>
          </w:p>
        </w:tc>
        <w:tc>
          <w:tcPr>
            <w:tcW w:w="2976" w:type="dxa"/>
          </w:tcPr>
          <w:p w:rsidR="00C21D43" w:rsidRPr="002117FC" w:rsidRDefault="00C21D43" w:rsidP="002117FC">
            <w:pPr>
              <w:spacing w:line="280" w:lineRule="exact"/>
              <w:rPr>
                <w:rFonts w:ascii="ＭＳ Ｐ明朝" w:eastAsia="ＭＳ Ｐ明朝" w:hAnsi="ＭＳ Ｐ明朝"/>
                <w:sz w:val="18"/>
                <w:szCs w:val="18"/>
              </w:rPr>
            </w:pPr>
            <w:r w:rsidRPr="002117FC">
              <w:rPr>
                <w:rFonts w:ascii="ＭＳ Ｐ明朝" w:eastAsia="ＭＳ Ｐ明朝" w:hAnsi="ＭＳ Ｐ明朝" w:hint="eastAsia"/>
                <w:sz w:val="16"/>
                <w:szCs w:val="16"/>
              </w:rPr>
              <w:t>（一）</w:t>
            </w:r>
            <w:r w:rsidRPr="002117FC">
              <w:rPr>
                <w:rFonts w:ascii="ＭＳ Ｐ明朝" w:eastAsia="ＭＳ Ｐ明朝" w:hAnsi="ＭＳ Ｐ明朝" w:hint="eastAsia"/>
                <w:sz w:val="18"/>
                <w:szCs w:val="18"/>
              </w:rPr>
              <w:t>日常的に歩行が困難な者</w:t>
            </w:r>
          </w:p>
        </w:tc>
        <w:tc>
          <w:tcPr>
            <w:tcW w:w="3544" w:type="dxa"/>
          </w:tcPr>
          <w:p w:rsidR="00C21D43" w:rsidRPr="002117FC" w:rsidRDefault="00C21D43" w:rsidP="002117FC">
            <w:pPr>
              <w:spacing w:line="280" w:lineRule="exact"/>
              <w:rPr>
                <w:rFonts w:ascii="ＭＳ Ｐ明朝" w:eastAsia="ＭＳ Ｐ明朝" w:hAnsi="ＭＳ Ｐ明朝"/>
                <w:sz w:val="18"/>
                <w:szCs w:val="18"/>
              </w:rPr>
            </w:pPr>
            <w:r w:rsidRPr="002117FC">
              <w:rPr>
                <w:rFonts w:ascii="ＭＳ Ｐ明朝" w:eastAsia="ＭＳ Ｐ明朝" w:hAnsi="ＭＳ Ｐ明朝" w:hint="eastAsia"/>
                <w:sz w:val="18"/>
                <w:szCs w:val="18"/>
              </w:rPr>
              <w:t>１－７「３．できない」</w:t>
            </w:r>
          </w:p>
          <w:p w:rsidR="00C21D43" w:rsidRPr="002117FC" w:rsidRDefault="00C21D43" w:rsidP="002117FC">
            <w:pPr>
              <w:spacing w:line="280" w:lineRule="exact"/>
              <w:rPr>
                <w:rFonts w:ascii="ＭＳ Ｐ明朝" w:eastAsia="ＭＳ Ｐ明朝" w:hAnsi="ＭＳ Ｐ明朝"/>
                <w:sz w:val="18"/>
                <w:szCs w:val="18"/>
              </w:rPr>
            </w:pPr>
          </w:p>
        </w:tc>
      </w:tr>
      <w:tr w:rsidR="002029CF" w:rsidRPr="002117FC" w:rsidTr="004306C3">
        <w:tc>
          <w:tcPr>
            <w:tcW w:w="1418" w:type="dxa"/>
            <w:vMerge/>
            <w:shd w:val="clear" w:color="auto" w:fill="DEEAF6" w:themeFill="accent1" w:themeFillTint="33"/>
          </w:tcPr>
          <w:p w:rsidR="00C21D43" w:rsidRPr="002117FC" w:rsidRDefault="00C21D43" w:rsidP="002117FC">
            <w:pPr>
              <w:spacing w:line="280" w:lineRule="exact"/>
              <w:rPr>
                <w:rFonts w:ascii="ＭＳ Ｐ明朝" w:eastAsia="ＭＳ Ｐ明朝" w:hAnsi="ＭＳ Ｐ明朝"/>
                <w:sz w:val="18"/>
                <w:szCs w:val="18"/>
              </w:rPr>
            </w:pPr>
          </w:p>
        </w:tc>
        <w:tc>
          <w:tcPr>
            <w:tcW w:w="1560" w:type="dxa"/>
            <w:vMerge/>
          </w:tcPr>
          <w:p w:rsidR="00C21D43" w:rsidRPr="002117FC" w:rsidRDefault="00C21D43" w:rsidP="002117FC">
            <w:pPr>
              <w:spacing w:line="280" w:lineRule="exact"/>
              <w:rPr>
                <w:rFonts w:ascii="ＭＳ Ｐ明朝" w:eastAsia="ＭＳ Ｐ明朝" w:hAnsi="ＭＳ Ｐ明朝"/>
                <w:sz w:val="18"/>
                <w:szCs w:val="18"/>
              </w:rPr>
            </w:pPr>
          </w:p>
        </w:tc>
        <w:tc>
          <w:tcPr>
            <w:tcW w:w="2976" w:type="dxa"/>
          </w:tcPr>
          <w:p w:rsidR="00C21D43" w:rsidRPr="002117FC" w:rsidRDefault="00C21D43" w:rsidP="002117FC">
            <w:pPr>
              <w:spacing w:line="280" w:lineRule="exact"/>
              <w:rPr>
                <w:rFonts w:ascii="ＭＳ Ｐ明朝" w:eastAsia="ＭＳ Ｐ明朝" w:hAnsi="ＭＳ Ｐ明朝"/>
                <w:sz w:val="18"/>
                <w:szCs w:val="18"/>
              </w:rPr>
            </w:pPr>
            <w:r w:rsidRPr="002117FC">
              <w:rPr>
                <w:rFonts w:ascii="ＭＳ Ｐ明朝" w:eastAsia="ＭＳ Ｐ明朝" w:hAnsi="ＭＳ Ｐ明朝" w:hint="eastAsia"/>
                <w:sz w:val="16"/>
                <w:szCs w:val="16"/>
              </w:rPr>
              <w:t>（二）</w:t>
            </w:r>
            <w:r w:rsidRPr="002117FC">
              <w:rPr>
                <w:rFonts w:ascii="ＭＳ Ｐ明朝" w:eastAsia="ＭＳ Ｐ明朝" w:hAnsi="ＭＳ Ｐ明朝" w:hint="eastAsia"/>
                <w:sz w:val="18"/>
                <w:szCs w:val="18"/>
              </w:rPr>
              <w:t>日常生活範囲における移動の支援が特に必要と認められる者</w:t>
            </w:r>
          </w:p>
        </w:tc>
        <w:tc>
          <w:tcPr>
            <w:tcW w:w="3544" w:type="dxa"/>
          </w:tcPr>
          <w:p w:rsidR="001A4694" w:rsidRPr="00001C09" w:rsidRDefault="00001C09" w:rsidP="002117FC">
            <w:pPr>
              <w:spacing w:line="280" w:lineRule="exact"/>
              <w:rPr>
                <w:rFonts w:ascii="ＭＳ Ｐ明朝" w:eastAsia="ＭＳ Ｐ明朝" w:hAnsi="ＭＳ Ｐ明朝"/>
                <w:b/>
                <w:sz w:val="18"/>
                <w:szCs w:val="18"/>
              </w:rPr>
            </w:pPr>
            <w:r w:rsidRPr="00001C09">
              <w:rPr>
                <w:rFonts w:ascii="ＭＳ Ｐ明朝" w:eastAsia="ＭＳ Ｐ明朝" w:hAnsi="ＭＳ Ｐ明朝" w:hint="eastAsia"/>
                <w:b/>
                <w:color w:val="FF0000"/>
                <w:sz w:val="18"/>
                <w:szCs w:val="18"/>
              </w:rPr>
              <w:t>➡</w:t>
            </w:r>
            <w:r>
              <w:rPr>
                <w:rFonts w:ascii="ＭＳ Ｐ明朝" w:eastAsia="ＭＳ Ｐ明朝" w:hAnsi="ＭＳ Ｐ明朝" w:hint="eastAsia"/>
                <w:b/>
                <w:color w:val="FF0000"/>
                <w:sz w:val="18"/>
                <w:szCs w:val="18"/>
              </w:rPr>
              <w:t>※2参照</w:t>
            </w:r>
          </w:p>
        </w:tc>
      </w:tr>
      <w:tr w:rsidR="00ED3736" w:rsidRPr="002117FC" w:rsidTr="004306C3">
        <w:tc>
          <w:tcPr>
            <w:tcW w:w="1418" w:type="dxa"/>
            <w:vMerge w:val="restart"/>
            <w:shd w:val="clear" w:color="auto" w:fill="DEEAF6" w:themeFill="accent1" w:themeFillTint="33"/>
          </w:tcPr>
          <w:p w:rsidR="00ED3736" w:rsidRPr="002117FC" w:rsidRDefault="00ED3736" w:rsidP="002117FC">
            <w:pPr>
              <w:spacing w:line="280" w:lineRule="exact"/>
              <w:rPr>
                <w:rFonts w:ascii="ＭＳ Ｐ明朝" w:eastAsia="ＭＳ Ｐ明朝" w:hAnsi="ＭＳ Ｐ明朝"/>
                <w:sz w:val="18"/>
                <w:szCs w:val="18"/>
              </w:rPr>
            </w:pPr>
            <w:r w:rsidRPr="002117FC">
              <w:rPr>
                <w:rFonts w:ascii="ＭＳ Ｐ明朝" w:eastAsia="ＭＳ Ｐ明朝" w:hAnsi="ＭＳ Ｐ明朝"/>
                <w:sz w:val="18"/>
                <w:szCs w:val="18"/>
              </w:rPr>
              <w:t>２ 特殊寝台及び特殊寝台付 属品</w:t>
            </w:r>
          </w:p>
        </w:tc>
        <w:tc>
          <w:tcPr>
            <w:tcW w:w="1560" w:type="dxa"/>
            <w:vMerge w:val="restart"/>
          </w:tcPr>
          <w:p w:rsidR="00ED3736" w:rsidRPr="002117FC" w:rsidRDefault="00ED3736" w:rsidP="002117FC">
            <w:pPr>
              <w:spacing w:line="280" w:lineRule="exact"/>
              <w:rPr>
                <w:rFonts w:ascii="ＭＳ Ｐ明朝" w:eastAsia="ＭＳ Ｐ明朝" w:hAnsi="ＭＳ Ｐ明朝"/>
                <w:sz w:val="18"/>
                <w:szCs w:val="18"/>
              </w:rPr>
            </w:pPr>
            <w:r w:rsidRPr="002117FC">
              <w:rPr>
                <w:rFonts w:ascii="ＭＳ Ｐ明朝" w:eastAsia="ＭＳ Ｐ明朝" w:hAnsi="ＭＳ Ｐ明朝" w:hint="eastAsia"/>
                <w:sz w:val="18"/>
                <w:szCs w:val="18"/>
              </w:rPr>
              <w:t>右のいずれかに該当する者</w:t>
            </w:r>
          </w:p>
        </w:tc>
        <w:tc>
          <w:tcPr>
            <w:tcW w:w="2976" w:type="dxa"/>
          </w:tcPr>
          <w:p w:rsidR="00ED3736" w:rsidRPr="002117FC" w:rsidRDefault="00ED3736" w:rsidP="002117FC">
            <w:pPr>
              <w:spacing w:line="280" w:lineRule="exact"/>
              <w:rPr>
                <w:rFonts w:ascii="ＭＳ Ｐ明朝" w:eastAsia="ＭＳ Ｐ明朝" w:hAnsi="ＭＳ Ｐ明朝"/>
                <w:sz w:val="18"/>
                <w:szCs w:val="18"/>
              </w:rPr>
            </w:pPr>
            <w:r w:rsidRPr="002117FC">
              <w:rPr>
                <w:rFonts w:ascii="ＭＳ Ｐ明朝" w:eastAsia="ＭＳ Ｐ明朝" w:hAnsi="ＭＳ Ｐ明朝" w:hint="eastAsia"/>
                <w:sz w:val="16"/>
                <w:szCs w:val="16"/>
              </w:rPr>
              <w:t>（一）</w:t>
            </w:r>
            <w:r w:rsidRPr="002117FC">
              <w:rPr>
                <w:rFonts w:ascii="ＭＳ Ｐ明朝" w:eastAsia="ＭＳ Ｐ明朝" w:hAnsi="ＭＳ Ｐ明朝" w:hint="eastAsia"/>
                <w:sz w:val="18"/>
                <w:szCs w:val="18"/>
              </w:rPr>
              <w:t>日常的に起きあがりが困難な者</w:t>
            </w:r>
          </w:p>
        </w:tc>
        <w:tc>
          <w:tcPr>
            <w:tcW w:w="3544" w:type="dxa"/>
          </w:tcPr>
          <w:p w:rsidR="00ED3736" w:rsidRPr="002117FC" w:rsidRDefault="00ED3736" w:rsidP="002117FC">
            <w:pPr>
              <w:spacing w:line="280" w:lineRule="exact"/>
              <w:rPr>
                <w:rFonts w:ascii="ＭＳ Ｐ明朝" w:eastAsia="ＭＳ Ｐ明朝" w:hAnsi="ＭＳ Ｐ明朝"/>
                <w:sz w:val="18"/>
                <w:szCs w:val="18"/>
              </w:rPr>
            </w:pPr>
            <w:r w:rsidRPr="002117FC">
              <w:rPr>
                <w:rFonts w:ascii="ＭＳ Ｐ明朝" w:eastAsia="ＭＳ Ｐ明朝" w:hAnsi="ＭＳ Ｐ明朝" w:hint="eastAsia"/>
                <w:sz w:val="18"/>
                <w:szCs w:val="18"/>
              </w:rPr>
              <w:t>１－４「３．できない」</w:t>
            </w:r>
          </w:p>
        </w:tc>
      </w:tr>
      <w:tr w:rsidR="00ED3736" w:rsidRPr="002117FC" w:rsidTr="004306C3">
        <w:tc>
          <w:tcPr>
            <w:tcW w:w="1418" w:type="dxa"/>
            <w:vMerge/>
            <w:shd w:val="clear" w:color="auto" w:fill="DEEAF6" w:themeFill="accent1" w:themeFillTint="33"/>
          </w:tcPr>
          <w:p w:rsidR="00ED3736" w:rsidRPr="002117FC" w:rsidRDefault="00ED3736" w:rsidP="002117FC">
            <w:pPr>
              <w:spacing w:line="280" w:lineRule="exact"/>
              <w:rPr>
                <w:rFonts w:ascii="ＭＳ Ｐ明朝" w:eastAsia="ＭＳ Ｐ明朝" w:hAnsi="ＭＳ Ｐ明朝"/>
                <w:sz w:val="18"/>
                <w:szCs w:val="18"/>
              </w:rPr>
            </w:pPr>
          </w:p>
        </w:tc>
        <w:tc>
          <w:tcPr>
            <w:tcW w:w="1560" w:type="dxa"/>
            <w:vMerge/>
          </w:tcPr>
          <w:p w:rsidR="00ED3736" w:rsidRPr="002117FC" w:rsidRDefault="00ED3736" w:rsidP="002117FC">
            <w:pPr>
              <w:spacing w:line="280" w:lineRule="exact"/>
              <w:rPr>
                <w:rFonts w:ascii="ＭＳ Ｐ明朝" w:eastAsia="ＭＳ Ｐ明朝" w:hAnsi="ＭＳ Ｐ明朝"/>
                <w:sz w:val="18"/>
                <w:szCs w:val="18"/>
              </w:rPr>
            </w:pPr>
          </w:p>
        </w:tc>
        <w:tc>
          <w:tcPr>
            <w:tcW w:w="2976" w:type="dxa"/>
          </w:tcPr>
          <w:p w:rsidR="00ED3736" w:rsidRPr="002117FC" w:rsidRDefault="00ED3736" w:rsidP="002117FC">
            <w:pPr>
              <w:spacing w:line="280" w:lineRule="exact"/>
              <w:rPr>
                <w:rFonts w:ascii="ＭＳ Ｐ明朝" w:eastAsia="ＭＳ Ｐ明朝" w:hAnsi="ＭＳ Ｐ明朝"/>
                <w:sz w:val="18"/>
                <w:szCs w:val="18"/>
              </w:rPr>
            </w:pPr>
            <w:r w:rsidRPr="002117FC">
              <w:rPr>
                <w:rFonts w:ascii="ＭＳ Ｐ明朝" w:eastAsia="ＭＳ Ｐ明朝" w:hAnsi="ＭＳ Ｐ明朝" w:hint="eastAsia"/>
                <w:sz w:val="16"/>
                <w:szCs w:val="16"/>
              </w:rPr>
              <w:t>（二）</w:t>
            </w:r>
            <w:r w:rsidRPr="002117FC">
              <w:rPr>
                <w:rFonts w:ascii="ＭＳ Ｐ明朝" w:eastAsia="ＭＳ Ｐ明朝" w:hAnsi="ＭＳ Ｐ明朝" w:hint="eastAsia"/>
                <w:sz w:val="18"/>
                <w:szCs w:val="18"/>
              </w:rPr>
              <w:t>日常的に寝返りが困難な者</w:t>
            </w:r>
          </w:p>
        </w:tc>
        <w:tc>
          <w:tcPr>
            <w:tcW w:w="3544" w:type="dxa"/>
          </w:tcPr>
          <w:p w:rsidR="00ED3736" w:rsidRPr="002117FC" w:rsidRDefault="00ED3736" w:rsidP="002117FC">
            <w:pPr>
              <w:spacing w:line="280" w:lineRule="exact"/>
              <w:rPr>
                <w:rFonts w:ascii="ＭＳ Ｐ明朝" w:eastAsia="ＭＳ Ｐ明朝" w:hAnsi="ＭＳ Ｐ明朝"/>
                <w:sz w:val="18"/>
                <w:szCs w:val="18"/>
              </w:rPr>
            </w:pPr>
            <w:r w:rsidRPr="002117FC">
              <w:rPr>
                <w:rFonts w:ascii="ＭＳ Ｐ明朝" w:eastAsia="ＭＳ Ｐ明朝" w:hAnsi="ＭＳ Ｐ明朝" w:hint="eastAsia"/>
                <w:sz w:val="18"/>
                <w:szCs w:val="18"/>
              </w:rPr>
              <w:t>１－３「３．できない」</w:t>
            </w:r>
          </w:p>
        </w:tc>
      </w:tr>
      <w:tr w:rsidR="002117FC" w:rsidRPr="002117FC" w:rsidTr="004306C3">
        <w:tc>
          <w:tcPr>
            <w:tcW w:w="1418" w:type="dxa"/>
            <w:shd w:val="clear" w:color="auto" w:fill="DEEAF6" w:themeFill="accent1" w:themeFillTint="33"/>
          </w:tcPr>
          <w:p w:rsidR="00C21D43" w:rsidRPr="002117FC" w:rsidRDefault="00C21D43" w:rsidP="002117FC">
            <w:pPr>
              <w:spacing w:line="280" w:lineRule="exact"/>
              <w:rPr>
                <w:rFonts w:ascii="ＭＳ Ｐ明朝" w:eastAsia="ＭＳ Ｐ明朝" w:hAnsi="ＭＳ Ｐ明朝"/>
                <w:sz w:val="18"/>
                <w:szCs w:val="18"/>
              </w:rPr>
            </w:pPr>
            <w:r w:rsidRPr="002117FC">
              <w:rPr>
                <w:rFonts w:ascii="ＭＳ Ｐ明朝" w:eastAsia="ＭＳ Ｐ明朝" w:hAnsi="ＭＳ Ｐ明朝"/>
                <w:sz w:val="18"/>
                <w:szCs w:val="18"/>
              </w:rPr>
              <w:t>３ 床ずれ防止用具及び体位 変換器</w:t>
            </w:r>
          </w:p>
        </w:tc>
        <w:tc>
          <w:tcPr>
            <w:tcW w:w="1560" w:type="dxa"/>
          </w:tcPr>
          <w:p w:rsidR="00C21D43" w:rsidRPr="002117FC" w:rsidRDefault="00DC6308" w:rsidP="002117FC">
            <w:pPr>
              <w:spacing w:line="280" w:lineRule="exact"/>
              <w:rPr>
                <w:rFonts w:ascii="ＭＳ Ｐ明朝" w:eastAsia="ＭＳ Ｐ明朝" w:hAnsi="ＭＳ Ｐ明朝"/>
                <w:sz w:val="18"/>
                <w:szCs w:val="18"/>
              </w:rPr>
            </w:pPr>
            <w:r w:rsidRPr="002117FC">
              <w:rPr>
                <w:rFonts w:ascii="ＭＳ Ｐ明朝" w:eastAsia="ＭＳ Ｐ明朝" w:hAnsi="ＭＳ Ｐ明朝" w:hint="eastAsia"/>
                <w:sz w:val="18"/>
                <w:szCs w:val="18"/>
              </w:rPr>
              <w:t>右に該当する者</w:t>
            </w:r>
          </w:p>
        </w:tc>
        <w:tc>
          <w:tcPr>
            <w:tcW w:w="2976" w:type="dxa"/>
          </w:tcPr>
          <w:p w:rsidR="00C21D43" w:rsidRPr="002117FC" w:rsidRDefault="00C21D43" w:rsidP="002117FC">
            <w:pPr>
              <w:spacing w:line="280" w:lineRule="exact"/>
              <w:rPr>
                <w:rFonts w:ascii="ＭＳ Ｐ明朝" w:eastAsia="ＭＳ Ｐ明朝" w:hAnsi="ＭＳ Ｐ明朝"/>
                <w:sz w:val="18"/>
                <w:szCs w:val="18"/>
              </w:rPr>
            </w:pPr>
            <w:r w:rsidRPr="002117FC">
              <w:rPr>
                <w:rFonts w:ascii="ＭＳ Ｐ明朝" w:eastAsia="ＭＳ Ｐ明朝" w:hAnsi="ＭＳ Ｐ明朝" w:hint="eastAsia"/>
                <w:sz w:val="18"/>
                <w:szCs w:val="18"/>
              </w:rPr>
              <w:t>日常的に寝返りが困難な者</w:t>
            </w:r>
          </w:p>
        </w:tc>
        <w:tc>
          <w:tcPr>
            <w:tcW w:w="3544" w:type="dxa"/>
          </w:tcPr>
          <w:p w:rsidR="00C21D43" w:rsidRPr="002117FC" w:rsidRDefault="00C21D43" w:rsidP="002117FC">
            <w:pPr>
              <w:spacing w:line="280" w:lineRule="exact"/>
              <w:rPr>
                <w:rFonts w:ascii="ＭＳ Ｐ明朝" w:eastAsia="ＭＳ Ｐ明朝" w:hAnsi="ＭＳ Ｐ明朝"/>
                <w:sz w:val="18"/>
                <w:szCs w:val="18"/>
              </w:rPr>
            </w:pPr>
            <w:r w:rsidRPr="002117FC">
              <w:rPr>
                <w:rFonts w:ascii="ＭＳ Ｐ明朝" w:eastAsia="ＭＳ Ｐ明朝" w:hAnsi="ＭＳ Ｐ明朝" w:hint="eastAsia"/>
                <w:sz w:val="18"/>
                <w:szCs w:val="18"/>
              </w:rPr>
              <w:t>１－３「３．できない」</w:t>
            </w:r>
          </w:p>
        </w:tc>
      </w:tr>
      <w:tr w:rsidR="002029CF" w:rsidRPr="002117FC" w:rsidTr="004306C3">
        <w:tc>
          <w:tcPr>
            <w:tcW w:w="1418" w:type="dxa"/>
            <w:shd w:val="clear" w:color="auto" w:fill="DEEAF6" w:themeFill="accent1" w:themeFillTint="33"/>
          </w:tcPr>
          <w:p w:rsidR="00DC6308" w:rsidRPr="002117FC" w:rsidRDefault="00DC6308" w:rsidP="002117FC">
            <w:pPr>
              <w:spacing w:line="280" w:lineRule="exact"/>
              <w:rPr>
                <w:rFonts w:ascii="ＭＳ Ｐ明朝" w:eastAsia="ＭＳ Ｐ明朝" w:hAnsi="ＭＳ Ｐ明朝"/>
                <w:sz w:val="18"/>
                <w:szCs w:val="18"/>
              </w:rPr>
            </w:pPr>
            <w:r w:rsidRPr="002117FC">
              <w:rPr>
                <w:rFonts w:ascii="ＭＳ Ｐ明朝" w:eastAsia="ＭＳ Ｐ明朝" w:hAnsi="ＭＳ Ｐ明朝"/>
                <w:sz w:val="18"/>
                <w:szCs w:val="18"/>
              </w:rPr>
              <w:t>４ 認知症老人徘徊感知機器</w:t>
            </w:r>
          </w:p>
        </w:tc>
        <w:tc>
          <w:tcPr>
            <w:tcW w:w="1560" w:type="dxa"/>
          </w:tcPr>
          <w:p w:rsidR="001D6115" w:rsidRDefault="00DC6308" w:rsidP="002117FC">
            <w:pPr>
              <w:spacing w:line="280" w:lineRule="exact"/>
              <w:rPr>
                <w:rFonts w:ascii="ＭＳ Ｐ明朝" w:eastAsia="ＭＳ Ｐ明朝" w:hAnsi="ＭＳ Ｐ明朝"/>
                <w:b/>
                <w:sz w:val="18"/>
                <w:szCs w:val="18"/>
                <w:u w:val="single"/>
              </w:rPr>
            </w:pPr>
            <w:r w:rsidRPr="002117FC">
              <w:rPr>
                <w:rFonts w:ascii="ＭＳ Ｐ明朝" w:eastAsia="ＭＳ Ｐ明朝" w:hAnsi="ＭＳ Ｐ明朝" w:hint="eastAsia"/>
                <w:sz w:val="18"/>
                <w:szCs w:val="18"/>
              </w:rPr>
              <w:t>右の</w:t>
            </w:r>
            <w:r w:rsidR="001D6115" w:rsidRPr="001D6115">
              <w:rPr>
                <w:rFonts w:ascii="ＭＳ Ｐ明朝" w:eastAsia="ＭＳ Ｐ明朝" w:hAnsi="ＭＳ Ｐ明朝" w:hint="eastAsia"/>
                <w:sz w:val="16"/>
                <w:szCs w:val="16"/>
              </w:rPr>
              <w:t>(一)(二)</w:t>
            </w:r>
          </w:p>
          <w:p w:rsidR="00DC6308" w:rsidRPr="002117FC" w:rsidRDefault="00DC6308" w:rsidP="002117FC">
            <w:pPr>
              <w:spacing w:line="280" w:lineRule="exact"/>
              <w:rPr>
                <w:rFonts w:ascii="ＭＳ Ｐ明朝" w:eastAsia="ＭＳ Ｐ明朝" w:hAnsi="ＭＳ Ｐ明朝"/>
                <w:sz w:val="18"/>
                <w:szCs w:val="18"/>
              </w:rPr>
            </w:pPr>
            <w:r w:rsidRPr="002117FC">
              <w:rPr>
                <w:rFonts w:ascii="ＭＳ Ｐ明朝" w:eastAsia="ＭＳ Ｐ明朝" w:hAnsi="ＭＳ Ｐ明朝" w:hint="eastAsia"/>
                <w:b/>
                <w:sz w:val="18"/>
                <w:szCs w:val="18"/>
                <w:u w:val="single"/>
              </w:rPr>
              <w:t>いずれにも</w:t>
            </w:r>
            <w:r w:rsidRPr="002117FC">
              <w:rPr>
                <w:rFonts w:ascii="ＭＳ Ｐ明朝" w:eastAsia="ＭＳ Ｐ明朝" w:hAnsi="ＭＳ Ｐ明朝" w:hint="eastAsia"/>
                <w:sz w:val="18"/>
                <w:szCs w:val="18"/>
              </w:rPr>
              <w:t>該当する者</w:t>
            </w:r>
          </w:p>
        </w:tc>
        <w:tc>
          <w:tcPr>
            <w:tcW w:w="2976" w:type="dxa"/>
          </w:tcPr>
          <w:p w:rsidR="00DC6308" w:rsidRPr="002117FC" w:rsidRDefault="002117FC" w:rsidP="002117FC">
            <w:pPr>
              <w:spacing w:line="280" w:lineRule="exact"/>
              <w:rPr>
                <w:rFonts w:ascii="ＭＳ Ｐ明朝" w:eastAsia="ＭＳ Ｐ明朝" w:hAnsi="ＭＳ Ｐ明朝"/>
                <w:sz w:val="18"/>
                <w:szCs w:val="18"/>
              </w:rPr>
            </w:pPr>
            <w:r w:rsidRPr="002117FC">
              <w:rPr>
                <w:rFonts w:ascii="ＭＳ Ｐ明朝" w:eastAsia="ＭＳ Ｐ明朝" w:hAnsi="ＭＳ Ｐ明朝" w:hint="eastAsia"/>
                <w:sz w:val="16"/>
                <w:szCs w:val="16"/>
              </w:rPr>
              <w:t>(一)</w:t>
            </w:r>
            <w:r w:rsidR="00DC6308" w:rsidRPr="002117FC">
              <w:rPr>
                <w:rFonts w:ascii="ＭＳ Ｐ明朝" w:eastAsia="ＭＳ Ｐ明朝" w:hAnsi="ＭＳ Ｐ明朝" w:hint="eastAsia"/>
                <w:sz w:val="18"/>
                <w:szCs w:val="18"/>
              </w:rPr>
              <w:t>意見の伝達、介護者への反応、記憶、理解のいずれかに支障がある者</w:t>
            </w:r>
          </w:p>
          <w:p w:rsidR="0099255B" w:rsidRPr="002117FC" w:rsidRDefault="0099255B" w:rsidP="002117FC">
            <w:pPr>
              <w:spacing w:line="280" w:lineRule="exact"/>
              <w:rPr>
                <w:rFonts w:ascii="ＭＳ Ｐ明朝" w:eastAsia="ＭＳ Ｐ明朝" w:hAnsi="ＭＳ Ｐ明朝"/>
                <w:sz w:val="18"/>
                <w:szCs w:val="18"/>
              </w:rPr>
            </w:pPr>
          </w:p>
          <w:p w:rsidR="0099255B" w:rsidRPr="002117FC" w:rsidRDefault="0099255B" w:rsidP="002117FC">
            <w:pPr>
              <w:spacing w:line="280" w:lineRule="exact"/>
              <w:rPr>
                <w:rFonts w:ascii="ＭＳ Ｐ明朝" w:eastAsia="ＭＳ Ｐ明朝" w:hAnsi="ＭＳ Ｐ明朝"/>
                <w:sz w:val="18"/>
                <w:szCs w:val="18"/>
              </w:rPr>
            </w:pPr>
          </w:p>
          <w:p w:rsidR="0099255B" w:rsidRPr="002117FC" w:rsidRDefault="0099255B" w:rsidP="002117FC">
            <w:pPr>
              <w:spacing w:line="280" w:lineRule="exact"/>
              <w:rPr>
                <w:rFonts w:ascii="ＭＳ Ｐ明朝" w:eastAsia="ＭＳ Ｐ明朝" w:hAnsi="ＭＳ Ｐ明朝"/>
                <w:sz w:val="18"/>
                <w:szCs w:val="18"/>
              </w:rPr>
            </w:pPr>
          </w:p>
          <w:p w:rsidR="0099255B" w:rsidRPr="002117FC" w:rsidRDefault="0099255B" w:rsidP="002117FC">
            <w:pPr>
              <w:spacing w:line="280" w:lineRule="exact"/>
              <w:rPr>
                <w:rFonts w:ascii="ＭＳ Ｐ明朝" w:eastAsia="ＭＳ Ｐ明朝" w:hAnsi="ＭＳ Ｐ明朝"/>
                <w:sz w:val="18"/>
                <w:szCs w:val="18"/>
              </w:rPr>
            </w:pPr>
          </w:p>
          <w:p w:rsidR="004306C3" w:rsidRDefault="004306C3" w:rsidP="002117FC">
            <w:pPr>
              <w:spacing w:line="280" w:lineRule="exact"/>
              <w:rPr>
                <w:rFonts w:ascii="ＭＳ Ｐ明朝" w:eastAsia="ＭＳ Ｐ明朝" w:hAnsi="ＭＳ Ｐ明朝"/>
                <w:sz w:val="16"/>
                <w:szCs w:val="16"/>
              </w:rPr>
            </w:pPr>
          </w:p>
          <w:p w:rsidR="004306C3" w:rsidRDefault="004306C3" w:rsidP="002117FC">
            <w:pPr>
              <w:spacing w:line="280" w:lineRule="exact"/>
              <w:rPr>
                <w:rFonts w:ascii="ＭＳ Ｐ明朝" w:eastAsia="ＭＳ Ｐ明朝" w:hAnsi="ＭＳ Ｐ明朝"/>
                <w:sz w:val="16"/>
                <w:szCs w:val="16"/>
              </w:rPr>
            </w:pPr>
            <w:r>
              <w:rPr>
                <w:rFonts w:ascii="ＭＳ Ｐ明朝" w:eastAsia="ＭＳ Ｐ明朝" w:hAnsi="ＭＳ Ｐ明朝"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-53035</wp:posOffset>
                      </wp:positionH>
                      <wp:positionV relativeFrom="paragraph">
                        <wp:posOffset>104140</wp:posOffset>
                      </wp:positionV>
                      <wp:extent cx="4124325" cy="9525"/>
                      <wp:effectExtent l="0" t="0" r="9525" b="28575"/>
                      <wp:wrapNone/>
                      <wp:docPr id="1" name="直線コネクタ 1"/>
                      <wp:cNvGraphicFramePr/>
                      <a:graphic xmlns:a="http://schemas.openxmlformats.org/drawingml/2006/main">
                        <a:graphicData uri="http://schemas.microsoft.com/office/word/2010/wordprocessingShape">
                          <wps:wsp>
                            <wps:cNvCnPr/>
                            <wps:spPr>
                              <a:xfrm>
                                <a:off x="0" y="0"/>
                                <a:ext cx="4124325" cy="95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5A0F20"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8.2pt" to="320.5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g3P8QEAAB4EAAAOAAAAZHJzL2Uyb0RvYy54bWysU0uOEzEQ3SNxB8t70ukwg6CVziwmGjYI&#10;Ij4H8LjLaUv+yTbpzjasuQAcggVIs+QwWcw1KLuTDjMgIRAbtz/1XtV7VT2/6LUiG/BBWlPTcjKl&#10;BAy3jTTrmr57e/XoKSUhMtMwZQ3UdAuBXiwePph3roKZba1qwBMkMaHqXE3bGF1VFIG3oFmYWAcG&#10;H4X1mkU8+nXReNYhu1bFbDp9UnTWN85bDiHg7XJ4pIvMLwTw+EqIAJGommJtMa8+r9dpLRZzVq09&#10;c63khzLYP1ShmTSYdKRassjIey9/odKSexusiBNudWGFkByyBlRTTu+pedMyB1kLmhPcaFP4f7T8&#10;5WbliWywd5QYprFFt5+/3d582u++7j983O++7HffSZl86lyoMPzSrPzhFNzKJ9G98Dp9UQ7ps7fb&#10;0VvoI+F4eVbOzh7Pzinh+PbsHHdIUpywzof4HKwmaVNTJU1Sziq2eRHiEHoMSdfKpDVYJZsrqVQ+&#10;pJmBS+XJhmG3Y5+rxhR3ohLJkoV2CGpwdygkMRZJ46Aq7+JWwZDtNQh0CXWUuao8n6dcjHMw8ZhP&#10;GYxOMIGVjcDpn4GH+ASFPLt/Ax4RObM1cQRraaz/XfaTRWKIPzow6E4WXNtmm/udrcEhzE07/DBp&#10;yn8+Z/jpt178AAAA//8DAFBLAwQUAAYACAAAACEAnLGAWt0AAAAIAQAADwAAAGRycy9kb3ducmV2&#10;LnhtbEyPzU7DMBCE70i8g7VI3FonKIQ0xKkQUq+INiD16MabH4jXUey04e1ZTvS02pnR7LfFdrGD&#10;OOPke0cK4nUEAql2pqdWwUe1W2UgfNBk9OAIFfygh215e1Po3LgL7fF8CK3gEvK5VtCFMOZS+rpD&#10;q/3ajUjsNW6yOvA6tdJM+sLldpAPUZRKq3viC50e8bXD+vswWwVfx/RxU8lm9x5n+2NS+7mpPt+U&#10;ur9bXp5BBFzCfxj+8BkdSmY6uZmMF4OCVZZwkvWUJ/tpEscgTiw8bUCWhbx+oPwFAAD//wMAUEsB&#10;Ai0AFAAGAAgAAAAhALaDOJL+AAAA4QEAABMAAAAAAAAAAAAAAAAAAAAAAFtDb250ZW50X1R5cGVz&#10;XS54bWxQSwECLQAUAAYACAAAACEAOP0h/9YAAACUAQAACwAAAAAAAAAAAAAAAAAvAQAAX3JlbHMv&#10;LnJlbHNQSwECLQAUAAYACAAAACEAxDYNz/EBAAAeBAAADgAAAAAAAAAAAAAAAAAuAgAAZHJzL2Uy&#10;b0RvYy54bWxQSwECLQAUAAYACAAAACEAnLGAWt0AAAAIAQAADwAAAAAAAAAAAAAAAABLBAAAZHJz&#10;L2Rvd25yZXYueG1sUEsFBgAAAAAEAAQA8wAAAFUFAAAAAA==&#10;" strokecolor="black [3213]" strokeweight=".5pt">
                      <v:stroke dashstyle="dash" joinstyle="miter"/>
                    </v:line>
                  </w:pict>
                </mc:Fallback>
              </mc:AlternateContent>
            </w:r>
          </w:p>
          <w:p w:rsidR="00DC6308" w:rsidRPr="002117FC" w:rsidRDefault="002117FC" w:rsidP="002117FC">
            <w:pPr>
              <w:spacing w:line="280" w:lineRule="exact"/>
              <w:rPr>
                <w:rFonts w:ascii="ＭＳ Ｐ明朝" w:eastAsia="ＭＳ Ｐ明朝" w:hAnsi="ＭＳ Ｐ明朝"/>
                <w:sz w:val="18"/>
                <w:szCs w:val="18"/>
              </w:rPr>
            </w:pPr>
            <w:r w:rsidRPr="002117FC">
              <w:rPr>
                <w:rFonts w:ascii="ＭＳ Ｐ明朝" w:eastAsia="ＭＳ Ｐ明朝" w:hAnsi="ＭＳ Ｐ明朝" w:hint="eastAsia"/>
                <w:sz w:val="16"/>
                <w:szCs w:val="16"/>
              </w:rPr>
              <w:t>(二)</w:t>
            </w:r>
            <w:r w:rsidR="00DC6308" w:rsidRPr="002117FC">
              <w:rPr>
                <w:rFonts w:ascii="ＭＳ Ｐ明朝" w:eastAsia="ＭＳ Ｐ明朝" w:hAnsi="ＭＳ Ｐ明朝" w:hint="eastAsia"/>
                <w:sz w:val="18"/>
                <w:szCs w:val="18"/>
              </w:rPr>
              <w:t>移動において全介助を必要としない者</w:t>
            </w:r>
          </w:p>
        </w:tc>
        <w:tc>
          <w:tcPr>
            <w:tcW w:w="3544" w:type="dxa"/>
          </w:tcPr>
          <w:p w:rsidR="00DC6308" w:rsidRPr="002117FC" w:rsidRDefault="00DC6308" w:rsidP="002117FC">
            <w:pPr>
              <w:spacing w:line="280" w:lineRule="exact"/>
              <w:rPr>
                <w:rFonts w:ascii="ＭＳ Ｐ明朝" w:eastAsia="ＭＳ Ｐ明朝" w:hAnsi="ＭＳ Ｐ明朝"/>
                <w:sz w:val="18"/>
                <w:szCs w:val="18"/>
              </w:rPr>
            </w:pPr>
            <w:r w:rsidRPr="002117FC">
              <w:rPr>
                <w:rFonts w:ascii="ＭＳ Ｐ明朝" w:eastAsia="ＭＳ Ｐ明朝" w:hAnsi="ＭＳ Ｐ明朝" w:hint="eastAsia"/>
                <w:sz w:val="18"/>
                <w:szCs w:val="18"/>
              </w:rPr>
              <w:t>３－１「１．調査対象者が意見を他者に伝達できる」以外</w:t>
            </w:r>
          </w:p>
          <w:p w:rsidR="00DC6308" w:rsidRPr="002117FC" w:rsidRDefault="00DC6308" w:rsidP="002117FC">
            <w:pPr>
              <w:spacing w:line="280" w:lineRule="exact"/>
              <w:rPr>
                <w:rFonts w:ascii="ＭＳ Ｐ明朝" w:eastAsia="ＭＳ Ｐ明朝" w:hAnsi="ＭＳ Ｐ明朝"/>
                <w:sz w:val="18"/>
                <w:szCs w:val="18"/>
              </w:rPr>
            </w:pPr>
            <w:r w:rsidRPr="002117FC">
              <w:rPr>
                <w:rFonts w:ascii="ＭＳ Ｐ明朝" w:eastAsia="ＭＳ Ｐ明朝" w:hAnsi="ＭＳ Ｐ明朝" w:hint="eastAsia"/>
                <w:sz w:val="18"/>
                <w:szCs w:val="18"/>
              </w:rPr>
              <w:t>又は</w:t>
            </w:r>
          </w:p>
          <w:p w:rsidR="00DC6308" w:rsidRPr="002117FC" w:rsidRDefault="00DC6308" w:rsidP="002117FC">
            <w:pPr>
              <w:spacing w:line="280" w:lineRule="exact"/>
              <w:rPr>
                <w:rFonts w:ascii="ＭＳ Ｐ明朝" w:eastAsia="ＭＳ Ｐ明朝" w:hAnsi="ＭＳ Ｐ明朝"/>
                <w:sz w:val="18"/>
                <w:szCs w:val="18"/>
              </w:rPr>
            </w:pPr>
            <w:r w:rsidRPr="002117FC">
              <w:rPr>
                <w:rFonts w:ascii="ＭＳ Ｐ明朝" w:eastAsia="ＭＳ Ｐ明朝" w:hAnsi="ＭＳ Ｐ明朝" w:hint="eastAsia"/>
                <w:sz w:val="18"/>
                <w:szCs w:val="18"/>
              </w:rPr>
              <w:t>３－２～３－７のいずれか「２．できない」</w:t>
            </w:r>
          </w:p>
          <w:p w:rsidR="00DC6308" w:rsidRPr="002117FC" w:rsidRDefault="00DC6308" w:rsidP="002117FC">
            <w:pPr>
              <w:spacing w:line="280" w:lineRule="exact"/>
              <w:rPr>
                <w:rFonts w:ascii="ＭＳ Ｐ明朝" w:eastAsia="ＭＳ Ｐ明朝" w:hAnsi="ＭＳ Ｐ明朝"/>
                <w:sz w:val="18"/>
                <w:szCs w:val="18"/>
              </w:rPr>
            </w:pPr>
            <w:r w:rsidRPr="002117FC">
              <w:rPr>
                <w:rFonts w:ascii="ＭＳ Ｐ明朝" w:eastAsia="ＭＳ Ｐ明朝" w:hAnsi="ＭＳ Ｐ明朝" w:hint="eastAsia"/>
                <w:sz w:val="18"/>
                <w:szCs w:val="18"/>
              </w:rPr>
              <w:t>又は</w:t>
            </w:r>
          </w:p>
          <w:p w:rsidR="00DC6308" w:rsidRPr="002117FC" w:rsidRDefault="00DC6308" w:rsidP="002117FC">
            <w:pPr>
              <w:spacing w:line="280" w:lineRule="exact"/>
              <w:rPr>
                <w:rFonts w:ascii="ＭＳ Ｐ明朝" w:eastAsia="ＭＳ Ｐ明朝" w:hAnsi="ＭＳ Ｐ明朝"/>
                <w:sz w:val="18"/>
                <w:szCs w:val="18"/>
              </w:rPr>
            </w:pPr>
            <w:r w:rsidRPr="002117FC">
              <w:rPr>
                <w:rFonts w:ascii="ＭＳ Ｐ明朝" w:eastAsia="ＭＳ Ｐ明朝" w:hAnsi="ＭＳ Ｐ明朝" w:hint="eastAsia"/>
                <w:sz w:val="18"/>
                <w:szCs w:val="18"/>
              </w:rPr>
              <w:t>３－８～４－１５のいずれか「１．ない」以外</w:t>
            </w:r>
          </w:p>
          <w:p w:rsidR="004306C3" w:rsidRDefault="00DC6308" w:rsidP="002117FC">
            <w:pPr>
              <w:spacing w:line="280" w:lineRule="exact"/>
              <w:rPr>
                <w:rFonts w:ascii="ＭＳ Ｐ明朝" w:eastAsia="ＭＳ Ｐ明朝" w:hAnsi="ＭＳ Ｐ明朝"/>
                <w:sz w:val="18"/>
                <w:szCs w:val="18"/>
              </w:rPr>
            </w:pPr>
            <w:r w:rsidRPr="002117FC">
              <w:rPr>
                <w:rFonts w:ascii="ＭＳ Ｐ明朝" w:eastAsia="ＭＳ Ｐ明朝" w:hAnsi="ＭＳ Ｐ明朝" w:hint="eastAsia"/>
                <w:sz w:val="18"/>
                <w:szCs w:val="18"/>
              </w:rPr>
              <w:t>その他、主治医意見書において、認知症の症状がある旨が記載されている場合も含む</w:t>
            </w:r>
          </w:p>
          <w:p w:rsidR="004306C3" w:rsidRDefault="004306C3" w:rsidP="002117FC">
            <w:pPr>
              <w:spacing w:line="280" w:lineRule="exact"/>
              <w:rPr>
                <w:rFonts w:ascii="ＭＳ Ｐ明朝" w:eastAsia="ＭＳ Ｐ明朝" w:hAnsi="ＭＳ Ｐ明朝"/>
                <w:sz w:val="18"/>
                <w:szCs w:val="18"/>
              </w:rPr>
            </w:pPr>
          </w:p>
          <w:p w:rsidR="00DC6308" w:rsidRPr="002117FC" w:rsidRDefault="00DC6308" w:rsidP="002117FC">
            <w:pPr>
              <w:spacing w:line="280" w:lineRule="exact"/>
              <w:rPr>
                <w:rFonts w:ascii="ＭＳ Ｐ明朝" w:eastAsia="ＭＳ Ｐ明朝" w:hAnsi="ＭＳ Ｐ明朝"/>
                <w:sz w:val="18"/>
                <w:szCs w:val="18"/>
              </w:rPr>
            </w:pPr>
            <w:r w:rsidRPr="002117FC">
              <w:rPr>
                <w:rFonts w:ascii="ＭＳ Ｐ明朝" w:eastAsia="ＭＳ Ｐ明朝" w:hAnsi="ＭＳ Ｐ明朝" w:hint="eastAsia"/>
                <w:sz w:val="18"/>
                <w:szCs w:val="18"/>
              </w:rPr>
              <w:t>２－２「４．全介助」以外</w:t>
            </w:r>
          </w:p>
        </w:tc>
      </w:tr>
      <w:tr w:rsidR="009B07DB" w:rsidRPr="002117FC" w:rsidTr="004306C3">
        <w:tc>
          <w:tcPr>
            <w:tcW w:w="1418" w:type="dxa"/>
            <w:vMerge w:val="restart"/>
            <w:shd w:val="clear" w:color="auto" w:fill="DEEAF6" w:themeFill="accent1" w:themeFillTint="33"/>
          </w:tcPr>
          <w:p w:rsidR="009B07DB" w:rsidRPr="002117FC" w:rsidRDefault="009B07DB" w:rsidP="002117FC">
            <w:pPr>
              <w:spacing w:line="280" w:lineRule="exact"/>
              <w:rPr>
                <w:rFonts w:ascii="ＭＳ Ｐ明朝" w:eastAsia="ＭＳ Ｐ明朝" w:hAnsi="ＭＳ Ｐ明朝"/>
                <w:sz w:val="18"/>
                <w:szCs w:val="18"/>
              </w:rPr>
            </w:pPr>
            <w:r w:rsidRPr="002117FC">
              <w:rPr>
                <w:rFonts w:ascii="ＭＳ Ｐ明朝" w:eastAsia="ＭＳ Ｐ明朝" w:hAnsi="ＭＳ Ｐ明朝"/>
                <w:sz w:val="18"/>
                <w:szCs w:val="18"/>
              </w:rPr>
              <w:t>５ 移動用リフト（つり具の部 分を除く）</w:t>
            </w:r>
          </w:p>
        </w:tc>
        <w:tc>
          <w:tcPr>
            <w:tcW w:w="1560" w:type="dxa"/>
            <w:vMerge w:val="restart"/>
          </w:tcPr>
          <w:p w:rsidR="009B07DB" w:rsidRPr="002117FC" w:rsidRDefault="009B07DB" w:rsidP="002117FC">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右の</w:t>
            </w:r>
            <w:r w:rsidRPr="002117FC">
              <w:rPr>
                <w:rFonts w:ascii="ＭＳ Ｐ明朝" w:eastAsia="ＭＳ Ｐ明朝" w:hAnsi="ＭＳ Ｐ明朝" w:hint="eastAsia"/>
                <w:sz w:val="18"/>
                <w:szCs w:val="18"/>
              </w:rPr>
              <w:t>いずれかに該当する者</w:t>
            </w:r>
          </w:p>
        </w:tc>
        <w:tc>
          <w:tcPr>
            <w:tcW w:w="2976" w:type="dxa"/>
          </w:tcPr>
          <w:p w:rsidR="009B07DB" w:rsidRPr="002117FC" w:rsidRDefault="009B07DB" w:rsidP="002117FC">
            <w:pPr>
              <w:spacing w:line="280" w:lineRule="exact"/>
              <w:rPr>
                <w:rFonts w:ascii="ＭＳ Ｐ明朝" w:eastAsia="ＭＳ Ｐ明朝" w:hAnsi="ＭＳ Ｐ明朝"/>
                <w:sz w:val="18"/>
                <w:szCs w:val="18"/>
              </w:rPr>
            </w:pPr>
            <w:r w:rsidRPr="002117FC">
              <w:rPr>
                <w:rFonts w:ascii="ＭＳ Ｐ明朝" w:eastAsia="ＭＳ Ｐ明朝" w:hAnsi="ＭＳ Ｐ明朝" w:hint="eastAsia"/>
                <w:sz w:val="16"/>
                <w:szCs w:val="16"/>
              </w:rPr>
              <w:t>（一）</w:t>
            </w:r>
            <w:r w:rsidRPr="002117FC">
              <w:rPr>
                <w:rFonts w:ascii="ＭＳ Ｐ明朝" w:eastAsia="ＭＳ Ｐ明朝" w:hAnsi="ＭＳ Ｐ明朝" w:hint="eastAsia"/>
                <w:sz w:val="18"/>
                <w:szCs w:val="18"/>
              </w:rPr>
              <w:t>日常的に立ち上がり困難な者</w:t>
            </w:r>
          </w:p>
        </w:tc>
        <w:tc>
          <w:tcPr>
            <w:tcW w:w="3544" w:type="dxa"/>
          </w:tcPr>
          <w:p w:rsidR="009B07DB" w:rsidRPr="002117FC" w:rsidRDefault="009B07DB" w:rsidP="002117FC">
            <w:pPr>
              <w:spacing w:line="280" w:lineRule="exact"/>
              <w:rPr>
                <w:rFonts w:ascii="ＭＳ Ｐ明朝" w:eastAsia="ＭＳ Ｐ明朝" w:hAnsi="ＭＳ Ｐ明朝"/>
                <w:sz w:val="18"/>
                <w:szCs w:val="18"/>
              </w:rPr>
            </w:pPr>
            <w:r w:rsidRPr="002117FC">
              <w:rPr>
                <w:rFonts w:ascii="ＭＳ Ｐ明朝" w:eastAsia="ＭＳ Ｐ明朝" w:hAnsi="ＭＳ Ｐ明朝" w:hint="eastAsia"/>
                <w:sz w:val="18"/>
                <w:szCs w:val="18"/>
              </w:rPr>
              <w:t>１－８「３．できない」</w:t>
            </w:r>
          </w:p>
        </w:tc>
      </w:tr>
      <w:tr w:rsidR="009B07DB" w:rsidRPr="002117FC" w:rsidTr="004306C3">
        <w:tc>
          <w:tcPr>
            <w:tcW w:w="1418" w:type="dxa"/>
            <w:vMerge/>
            <w:shd w:val="clear" w:color="auto" w:fill="DEEAF6" w:themeFill="accent1" w:themeFillTint="33"/>
          </w:tcPr>
          <w:p w:rsidR="009B07DB" w:rsidRPr="002117FC" w:rsidRDefault="009B07DB" w:rsidP="002117FC">
            <w:pPr>
              <w:spacing w:line="280" w:lineRule="exact"/>
              <w:rPr>
                <w:rFonts w:ascii="ＭＳ Ｐ明朝" w:eastAsia="ＭＳ Ｐ明朝" w:hAnsi="ＭＳ Ｐ明朝"/>
                <w:sz w:val="18"/>
                <w:szCs w:val="18"/>
              </w:rPr>
            </w:pPr>
          </w:p>
        </w:tc>
        <w:tc>
          <w:tcPr>
            <w:tcW w:w="1560" w:type="dxa"/>
            <w:vMerge/>
          </w:tcPr>
          <w:p w:rsidR="009B07DB" w:rsidRDefault="009B07DB" w:rsidP="002117FC">
            <w:pPr>
              <w:spacing w:line="280" w:lineRule="exact"/>
              <w:rPr>
                <w:rFonts w:ascii="ＭＳ Ｐ明朝" w:eastAsia="ＭＳ Ｐ明朝" w:hAnsi="ＭＳ Ｐ明朝"/>
                <w:sz w:val="18"/>
                <w:szCs w:val="18"/>
              </w:rPr>
            </w:pPr>
          </w:p>
        </w:tc>
        <w:tc>
          <w:tcPr>
            <w:tcW w:w="2976" w:type="dxa"/>
          </w:tcPr>
          <w:p w:rsidR="009B07DB" w:rsidRPr="009B07DB" w:rsidRDefault="009B07DB" w:rsidP="002117FC">
            <w:pPr>
              <w:spacing w:line="280" w:lineRule="exact"/>
              <w:rPr>
                <w:rFonts w:ascii="ＭＳ Ｐ明朝" w:eastAsia="ＭＳ Ｐ明朝" w:hAnsi="ＭＳ Ｐ明朝"/>
                <w:sz w:val="18"/>
                <w:szCs w:val="18"/>
              </w:rPr>
            </w:pPr>
            <w:r w:rsidRPr="002117FC">
              <w:rPr>
                <w:rFonts w:ascii="ＭＳ Ｐ明朝" w:eastAsia="ＭＳ Ｐ明朝" w:hAnsi="ＭＳ Ｐ明朝" w:hint="eastAsia"/>
                <w:sz w:val="16"/>
                <w:szCs w:val="16"/>
              </w:rPr>
              <w:t>（二）</w:t>
            </w:r>
            <w:r w:rsidRPr="002117FC">
              <w:rPr>
                <w:rFonts w:ascii="ＭＳ Ｐ明朝" w:eastAsia="ＭＳ Ｐ明朝" w:hAnsi="ＭＳ Ｐ明朝" w:hint="eastAsia"/>
                <w:sz w:val="18"/>
                <w:szCs w:val="18"/>
              </w:rPr>
              <w:t>移乗が一部介助または全介助を必要とする者</w:t>
            </w:r>
          </w:p>
        </w:tc>
        <w:tc>
          <w:tcPr>
            <w:tcW w:w="3544" w:type="dxa"/>
          </w:tcPr>
          <w:p w:rsidR="009B07DB" w:rsidRDefault="009B07DB" w:rsidP="009B07DB">
            <w:pPr>
              <w:spacing w:line="280" w:lineRule="exact"/>
              <w:rPr>
                <w:rFonts w:ascii="ＭＳ Ｐ明朝" w:eastAsia="ＭＳ Ｐ明朝" w:hAnsi="ＭＳ Ｐ明朝"/>
                <w:sz w:val="18"/>
                <w:szCs w:val="18"/>
              </w:rPr>
            </w:pPr>
            <w:r w:rsidRPr="002117FC">
              <w:rPr>
                <w:rFonts w:ascii="ＭＳ Ｐ明朝" w:eastAsia="ＭＳ Ｐ明朝" w:hAnsi="ＭＳ Ｐ明朝" w:hint="eastAsia"/>
                <w:sz w:val="18"/>
                <w:szCs w:val="18"/>
              </w:rPr>
              <w:t>２－１「３．一部介助」又は「４．全介助」</w:t>
            </w:r>
          </w:p>
          <w:p w:rsidR="009B07DB" w:rsidRPr="009B07DB" w:rsidRDefault="009B07DB" w:rsidP="002117FC">
            <w:pPr>
              <w:spacing w:line="280" w:lineRule="exact"/>
              <w:rPr>
                <w:rFonts w:ascii="ＭＳ Ｐ明朝" w:eastAsia="ＭＳ Ｐ明朝" w:hAnsi="ＭＳ Ｐ明朝"/>
                <w:sz w:val="18"/>
                <w:szCs w:val="18"/>
              </w:rPr>
            </w:pPr>
          </w:p>
        </w:tc>
      </w:tr>
      <w:tr w:rsidR="009B07DB" w:rsidRPr="002117FC" w:rsidTr="004306C3">
        <w:tc>
          <w:tcPr>
            <w:tcW w:w="1418" w:type="dxa"/>
            <w:vMerge/>
            <w:shd w:val="clear" w:color="auto" w:fill="DEEAF6" w:themeFill="accent1" w:themeFillTint="33"/>
          </w:tcPr>
          <w:p w:rsidR="009B07DB" w:rsidRPr="002117FC" w:rsidRDefault="009B07DB" w:rsidP="002117FC">
            <w:pPr>
              <w:spacing w:line="280" w:lineRule="exact"/>
              <w:rPr>
                <w:rFonts w:ascii="ＭＳ Ｐ明朝" w:eastAsia="ＭＳ Ｐ明朝" w:hAnsi="ＭＳ Ｐ明朝"/>
                <w:sz w:val="18"/>
                <w:szCs w:val="18"/>
              </w:rPr>
            </w:pPr>
          </w:p>
        </w:tc>
        <w:tc>
          <w:tcPr>
            <w:tcW w:w="1560" w:type="dxa"/>
            <w:vMerge/>
          </w:tcPr>
          <w:p w:rsidR="009B07DB" w:rsidRDefault="009B07DB" w:rsidP="002117FC">
            <w:pPr>
              <w:spacing w:line="280" w:lineRule="exact"/>
              <w:rPr>
                <w:rFonts w:ascii="ＭＳ Ｐ明朝" w:eastAsia="ＭＳ Ｐ明朝" w:hAnsi="ＭＳ Ｐ明朝"/>
                <w:sz w:val="18"/>
                <w:szCs w:val="18"/>
              </w:rPr>
            </w:pPr>
          </w:p>
        </w:tc>
        <w:tc>
          <w:tcPr>
            <w:tcW w:w="2976" w:type="dxa"/>
          </w:tcPr>
          <w:p w:rsidR="009B07DB" w:rsidRPr="002117FC" w:rsidRDefault="009B07DB" w:rsidP="002117FC">
            <w:pPr>
              <w:spacing w:line="280" w:lineRule="exact"/>
              <w:rPr>
                <w:rFonts w:ascii="ＭＳ Ｐ明朝" w:eastAsia="ＭＳ Ｐ明朝" w:hAnsi="ＭＳ Ｐ明朝"/>
                <w:sz w:val="16"/>
                <w:szCs w:val="16"/>
              </w:rPr>
            </w:pPr>
            <w:r w:rsidRPr="002117FC">
              <w:rPr>
                <w:rFonts w:ascii="ＭＳ Ｐ明朝" w:eastAsia="ＭＳ Ｐ明朝" w:hAnsi="ＭＳ Ｐ明朝" w:hint="eastAsia"/>
                <w:sz w:val="16"/>
                <w:szCs w:val="16"/>
              </w:rPr>
              <w:t>（三）</w:t>
            </w:r>
            <w:r w:rsidRPr="002117FC">
              <w:rPr>
                <w:rFonts w:ascii="ＭＳ Ｐ明朝" w:eastAsia="ＭＳ Ｐ明朝" w:hAnsi="ＭＳ Ｐ明朝" w:hint="eastAsia"/>
                <w:sz w:val="18"/>
                <w:szCs w:val="18"/>
              </w:rPr>
              <w:t>生活環境において段差の解消が必要と認められる者</w:t>
            </w:r>
          </w:p>
        </w:tc>
        <w:tc>
          <w:tcPr>
            <w:tcW w:w="3544" w:type="dxa"/>
          </w:tcPr>
          <w:p w:rsidR="00001C09" w:rsidRPr="00F302E0" w:rsidRDefault="00001C09" w:rsidP="002117FC">
            <w:pPr>
              <w:spacing w:line="280" w:lineRule="exact"/>
              <w:rPr>
                <w:rFonts w:ascii="ＭＳ Ｐ明朝" w:eastAsia="ＭＳ Ｐ明朝" w:hAnsi="ＭＳ Ｐ明朝"/>
                <w:sz w:val="18"/>
                <w:szCs w:val="18"/>
                <w:u w:val="single"/>
              </w:rPr>
            </w:pPr>
            <w:r w:rsidRPr="00001C09">
              <w:rPr>
                <w:rFonts w:ascii="ＭＳ Ｐ明朝" w:eastAsia="ＭＳ Ｐ明朝" w:hAnsi="ＭＳ Ｐ明朝" w:hint="eastAsia"/>
                <w:b/>
                <w:color w:val="FF0000"/>
                <w:sz w:val="18"/>
                <w:szCs w:val="18"/>
              </w:rPr>
              <w:t>➡</w:t>
            </w:r>
            <w:r>
              <w:rPr>
                <w:rFonts w:ascii="ＭＳ Ｐ明朝" w:eastAsia="ＭＳ Ｐ明朝" w:hAnsi="ＭＳ Ｐ明朝" w:hint="eastAsia"/>
                <w:b/>
                <w:color w:val="FF0000"/>
                <w:sz w:val="18"/>
                <w:szCs w:val="18"/>
              </w:rPr>
              <w:t>※2参照</w:t>
            </w:r>
          </w:p>
        </w:tc>
      </w:tr>
      <w:tr w:rsidR="002117FC" w:rsidRPr="002117FC" w:rsidTr="004306C3">
        <w:tc>
          <w:tcPr>
            <w:tcW w:w="1418" w:type="dxa"/>
            <w:shd w:val="clear" w:color="auto" w:fill="DEEAF6" w:themeFill="accent1" w:themeFillTint="33"/>
          </w:tcPr>
          <w:p w:rsidR="00C21D43" w:rsidRPr="002117FC" w:rsidRDefault="00C21D43" w:rsidP="002117FC">
            <w:pPr>
              <w:spacing w:line="280" w:lineRule="exact"/>
              <w:rPr>
                <w:rFonts w:ascii="ＭＳ Ｐ明朝" w:eastAsia="ＭＳ Ｐ明朝" w:hAnsi="ＭＳ Ｐ明朝"/>
                <w:sz w:val="18"/>
                <w:szCs w:val="18"/>
              </w:rPr>
            </w:pPr>
            <w:r w:rsidRPr="002117FC">
              <w:rPr>
                <w:rFonts w:ascii="ＭＳ Ｐ明朝" w:eastAsia="ＭＳ Ｐ明朝" w:hAnsi="ＭＳ Ｐ明朝"/>
                <w:sz w:val="18"/>
                <w:szCs w:val="18"/>
              </w:rPr>
              <w:t>６ 自動排泄処理装置</w:t>
            </w:r>
          </w:p>
        </w:tc>
        <w:tc>
          <w:tcPr>
            <w:tcW w:w="1560" w:type="dxa"/>
          </w:tcPr>
          <w:p w:rsidR="001D6115" w:rsidRDefault="009B07DB" w:rsidP="002117FC">
            <w:pPr>
              <w:spacing w:line="280" w:lineRule="exact"/>
              <w:rPr>
                <w:rFonts w:ascii="ＭＳ Ｐ明朝" w:eastAsia="ＭＳ Ｐ明朝" w:hAnsi="ＭＳ Ｐ明朝"/>
                <w:sz w:val="16"/>
                <w:szCs w:val="16"/>
              </w:rPr>
            </w:pPr>
            <w:r>
              <w:rPr>
                <w:rFonts w:ascii="ＭＳ Ｐ明朝" w:eastAsia="ＭＳ Ｐ明朝" w:hAnsi="ＭＳ Ｐ明朝" w:hint="eastAsia"/>
                <w:sz w:val="18"/>
                <w:szCs w:val="18"/>
              </w:rPr>
              <w:t>右の</w:t>
            </w:r>
            <w:r w:rsidR="001D6115" w:rsidRPr="001D6115">
              <w:rPr>
                <w:rFonts w:ascii="ＭＳ Ｐ明朝" w:eastAsia="ＭＳ Ｐ明朝" w:hAnsi="ＭＳ Ｐ明朝" w:hint="eastAsia"/>
                <w:sz w:val="16"/>
                <w:szCs w:val="16"/>
              </w:rPr>
              <w:t>(一)(二)</w:t>
            </w:r>
          </w:p>
          <w:p w:rsidR="00C21D43" w:rsidRPr="002117FC" w:rsidRDefault="001D6115" w:rsidP="002117FC">
            <w:pPr>
              <w:spacing w:line="280" w:lineRule="exact"/>
              <w:rPr>
                <w:rFonts w:ascii="ＭＳ Ｐ明朝" w:eastAsia="ＭＳ Ｐ明朝" w:hAnsi="ＭＳ Ｐ明朝"/>
                <w:sz w:val="18"/>
                <w:szCs w:val="18"/>
              </w:rPr>
            </w:pPr>
            <w:r>
              <w:rPr>
                <w:rFonts w:ascii="ＭＳ Ｐ明朝" w:eastAsia="ＭＳ Ｐ明朝" w:hAnsi="ＭＳ Ｐ明朝" w:hint="eastAsia"/>
                <w:noProof/>
                <w:sz w:val="18"/>
                <w:szCs w:val="18"/>
              </w:rPr>
              <mc:AlternateContent>
                <mc:Choice Requires="wps">
                  <w:drawing>
                    <wp:anchor distT="0" distB="0" distL="114300" distR="114300" simplePos="0" relativeHeight="251661312" behindDoc="0" locked="0" layoutInCell="1" allowOverlap="1" wp14:anchorId="113E79A0" wp14:editId="24CCBB2E">
                      <wp:simplePos x="0" y="0"/>
                      <wp:positionH relativeFrom="column">
                        <wp:posOffset>915111</wp:posOffset>
                      </wp:positionH>
                      <wp:positionV relativeFrom="paragraph">
                        <wp:posOffset>72568</wp:posOffset>
                      </wp:positionV>
                      <wp:extent cx="4146068"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4146068"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AFB596" id="直線コネクタ 3"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05pt,5.7pt" to="398.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Ops7gEAABsEAAAOAAAAZHJzL2Uyb0RvYy54bWysU0uOEzEQ3SNxB8t70t0zowi10pnFRMMG&#10;QcTnAB53OW3JP9kmnWzDmgvAIViAxJLDZDHXoOzudPhJCMTG7bLfq6r3XL243mlFtuCDtKah1ayk&#10;BAy3rTSbhr5+dfvoMSUhMtMyZQ00dA+BXi8fPlj0roYL21nVgieYxIS6dw3tYnR1UQTegWZhZh0Y&#10;vBTWaxYx9Jui9azH7FoVF2U5L3rrW+cthxDwdDVc0mXOLwTw+FyIAJGohmJvMa8+r3dpLZYLVm88&#10;c53kYxvsH7rQTBosOqVascjIGy9/SaUl9zZYEWfc6sIKITlkDaimKn9S87JjDrIWNCe4yabw/9Ly&#10;Z9u1J7Jt6CUlhml8ovsPn++/vD8ePh3fvjsePh4PX8ll8ql3oUb4jVn7MQpu7ZPonfA6fVEO2WVv&#10;95O3sIuE4+FVdTUv5zgN/HRXnInOh/gErCZp01AlTZLNarZ9GiIWQ+gJko6VSWuwSra3UqkcpIGB&#10;G+XJluFTx12VWkbeD6iUZMVCN4Ba3I2olLFIAgdJeRf3CoZqL0CgRSiiyl3l4TzXYpyDiad6yiA6&#10;0QR2NhHLPxNHfKJCHty/IU+MXNmaOJG1NNb/rvrZIjHgTw4MupMFd7bd58fO1uAEZkfHvyWN+Pdx&#10;pp//6eU3AAAA//8DAFBLAwQUAAYACAAAACEAerG7Ct0AAAAJAQAADwAAAGRycy9kb3ducmV2Lnht&#10;bEyPS0/DMBCE70j8B2sr9UadoNBHiFMhpF4r2oDUoxtvHjReR7HThn/PIg5w29kdzX6TbSfbiSsO&#10;vnWkIF5EIJBKZ1qqFbwXu4c1CB80Gd05QgVf6GGb399lOjXuRge8HkMtOIR8qhU0IfSplL5s0Gq/&#10;cD0S3yo3WB1YDrU0g75xuO3kYxQtpdUt8YdG9/jaYHk5jlbB52n5tClktXuL14dTUvqxKj72Ss1n&#10;08sziIBT+DPDDz6jQ85MZzeS8aJjnSQxW3mIExBsWG1WXO78u5B5Jv83yL8BAAD//wMAUEsBAi0A&#10;FAAGAAgAAAAhALaDOJL+AAAA4QEAABMAAAAAAAAAAAAAAAAAAAAAAFtDb250ZW50X1R5cGVzXS54&#10;bWxQSwECLQAUAAYACAAAACEAOP0h/9YAAACUAQAACwAAAAAAAAAAAAAAAAAvAQAAX3JlbHMvLnJl&#10;bHNQSwECLQAUAAYACAAAACEAR6zqbO4BAAAbBAAADgAAAAAAAAAAAAAAAAAuAgAAZHJzL2Uyb0Rv&#10;Yy54bWxQSwECLQAUAAYACAAAACEAerG7Ct0AAAAJAQAADwAAAAAAAAAAAAAAAABIBAAAZHJzL2Rv&#10;d25yZXYueG1sUEsFBgAAAAAEAAQA8wAAAFIFAAAAAA==&#10;" strokecolor="black [3213]" strokeweight=".5pt">
                      <v:stroke dashstyle="dash" joinstyle="miter"/>
                    </v:line>
                  </w:pict>
                </mc:Fallback>
              </mc:AlternateContent>
            </w:r>
            <w:r w:rsidR="0099255B" w:rsidRPr="009B07DB">
              <w:rPr>
                <w:rFonts w:ascii="ＭＳ Ｐ明朝" w:eastAsia="ＭＳ Ｐ明朝" w:hAnsi="ＭＳ Ｐ明朝" w:hint="eastAsia"/>
                <w:b/>
                <w:sz w:val="18"/>
                <w:szCs w:val="18"/>
                <w:u w:val="single"/>
              </w:rPr>
              <w:t>いずれにも</w:t>
            </w:r>
            <w:r w:rsidR="0099255B" w:rsidRPr="002117FC">
              <w:rPr>
                <w:rFonts w:ascii="ＭＳ Ｐ明朝" w:eastAsia="ＭＳ Ｐ明朝" w:hAnsi="ＭＳ Ｐ明朝" w:hint="eastAsia"/>
                <w:sz w:val="18"/>
                <w:szCs w:val="18"/>
              </w:rPr>
              <w:t>該当する者</w:t>
            </w:r>
          </w:p>
        </w:tc>
        <w:tc>
          <w:tcPr>
            <w:tcW w:w="2976" w:type="dxa"/>
          </w:tcPr>
          <w:p w:rsidR="0099255B" w:rsidRPr="001D6115" w:rsidRDefault="0099255B" w:rsidP="001D6115">
            <w:pPr>
              <w:pStyle w:val="a4"/>
              <w:numPr>
                <w:ilvl w:val="0"/>
                <w:numId w:val="11"/>
              </w:numPr>
              <w:spacing w:line="320" w:lineRule="exact"/>
              <w:ind w:leftChars="0" w:left="357"/>
              <w:rPr>
                <w:rFonts w:ascii="ＭＳ Ｐ明朝" w:eastAsia="ＭＳ Ｐ明朝" w:hAnsi="ＭＳ Ｐ明朝"/>
                <w:sz w:val="18"/>
                <w:szCs w:val="18"/>
              </w:rPr>
            </w:pPr>
            <w:r w:rsidRPr="001D6115">
              <w:rPr>
                <w:rFonts w:ascii="ＭＳ Ｐ明朝" w:eastAsia="ＭＳ Ｐ明朝" w:hAnsi="ＭＳ Ｐ明朝" w:hint="eastAsia"/>
                <w:sz w:val="18"/>
                <w:szCs w:val="18"/>
              </w:rPr>
              <w:t>排便が全介助を必要とする者</w:t>
            </w:r>
          </w:p>
          <w:p w:rsidR="001D6115" w:rsidRPr="001D6115" w:rsidRDefault="001D6115" w:rsidP="001D6115">
            <w:pPr>
              <w:pStyle w:val="a4"/>
              <w:spacing w:line="200" w:lineRule="exact"/>
              <w:ind w:leftChars="0" w:left="357"/>
              <w:rPr>
                <w:rFonts w:ascii="ＭＳ Ｐ明朝" w:eastAsia="ＭＳ Ｐ明朝" w:hAnsi="ＭＳ Ｐ明朝"/>
                <w:sz w:val="18"/>
                <w:szCs w:val="18"/>
              </w:rPr>
            </w:pPr>
          </w:p>
          <w:p w:rsidR="00C21D43" w:rsidRPr="002117FC" w:rsidRDefault="0099255B" w:rsidP="001D6115">
            <w:pPr>
              <w:spacing w:line="200" w:lineRule="exact"/>
              <w:rPr>
                <w:rFonts w:ascii="ＭＳ Ｐ明朝" w:eastAsia="ＭＳ Ｐ明朝" w:hAnsi="ＭＳ Ｐ明朝"/>
                <w:sz w:val="18"/>
                <w:szCs w:val="18"/>
              </w:rPr>
            </w:pPr>
            <w:r w:rsidRPr="002117FC">
              <w:rPr>
                <w:rFonts w:ascii="ＭＳ Ｐ明朝" w:eastAsia="ＭＳ Ｐ明朝" w:hAnsi="ＭＳ Ｐ明朝" w:hint="eastAsia"/>
                <w:sz w:val="16"/>
                <w:szCs w:val="16"/>
              </w:rPr>
              <w:t>（二）</w:t>
            </w:r>
            <w:r w:rsidRPr="002117FC">
              <w:rPr>
                <w:rFonts w:ascii="ＭＳ Ｐ明朝" w:eastAsia="ＭＳ Ｐ明朝" w:hAnsi="ＭＳ Ｐ明朝" w:hint="eastAsia"/>
                <w:sz w:val="18"/>
                <w:szCs w:val="18"/>
              </w:rPr>
              <w:t>移乗が全介助を必要とする者</w:t>
            </w:r>
          </w:p>
        </w:tc>
        <w:tc>
          <w:tcPr>
            <w:tcW w:w="3544" w:type="dxa"/>
          </w:tcPr>
          <w:p w:rsidR="0099255B" w:rsidRPr="002117FC" w:rsidRDefault="0099255B" w:rsidP="001D6115">
            <w:pPr>
              <w:spacing w:line="300" w:lineRule="exact"/>
              <w:rPr>
                <w:rFonts w:ascii="ＭＳ Ｐ明朝" w:eastAsia="ＭＳ Ｐ明朝" w:hAnsi="ＭＳ Ｐ明朝"/>
                <w:sz w:val="18"/>
                <w:szCs w:val="18"/>
              </w:rPr>
            </w:pPr>
            <w:r w:rsidRPr="002117FC">
              <w:rPr>
                <w:rFonts w:ascii="ＭＳ Ｐ明朝" w:eastAsia="ＭＳ Ｐ明朝" w:hAnsi="ＭＳ Ｐ明朝" w:hint="eastAsia"/>
                <w:sz w:val="18"/>
                <w:szCs w:val="18"/>
              </w:rPr>
              <w:t>２－６「４．全介助」</w:t>
            </w:r>
          </w:p>
          <w:p w:rsidR="001D6115" w:rsidRDefault="001D6115" w:rsidP="001D6115">
            <w:pPr>
              <w:spacing w:line="200" w:lineRule="exact"/>
              <w:rPr>
                <w:rFonts w:ascii="ＭＳ Ｐ明朝" w:eastAsia="ＭＳ Ｐ明朝" w:hAnsi="ＭＳ Ｐ明朝"/>
                <w:sz w:val="18"/>
                <w:szCs w:val="18"/>
              </w:rPr>
            </w:pPr>
          </w:p>
          <w:p w:rsidR="00C21D43" w:rsidRPr="002117FC" w:rsidRDefault="0099255B" w:rsidP="001D6115">
            <w:pPr>
              <w:spacing w:line="200" w:lineRule="exact"/>
              <w:rPr>
                <w:rFonts w:ascii="ＭＳ Ｐ明朝" w:eastAsia="ＭＳ Ｐ明朝" w:hAnsi="ＭＳ Ｐ明朝"/>
                <w:sz w:val="18"/>
                <w:szCs w:val="18"/>
              </w:rPr>
            </w:pPr>
            <w:r w:rsidRPr="002117FC">
              <w:rPr>
                <w:rFonts w:ascii="ＭＳ Ｐ明朝" w:eastAsia="ＭＳ Ｐ明朝" w:hAnsi="ＭＳ Ｐ明朝" w:hint="eastAsia"/>
                <w:sz w:val="18"/>
                <w:szCs w:val="18"/>
              </w:rPr>
              <w:t>２－１「４．全介助」</w:t>
            </w:r>
          </w:p>
        </w:tc>
      </w:tr>
    </w:tbl>
    <w:p w:rsidR="001F0F0B" w:rsidRDefault="009F572C" w:rsidP="00C21D43">
      <w:pPr>
        <w:rPr>
          <w:rFonts w:asciiTheme="minorEastAsia" w:hAnsiTheme="minorEastAsia"/>
          <w:sz w:val="20"/>
          <w:szCs w:val="20"/>
        </w:rPr>
      </w:pPr>
      <w:r w:rsidRPr="00001C09">
        <w:rPr>
          <w:rFonts w:ascii="ＭＳ 明朝" w:eastAsia="ＭＳ 明朝" w:hAnsi="ＭＳ 明朝"/>
          <w:b/>
          <w:color w:val="FF0000"/>
          <w:sz w:val="20"/>
          <w:szCs w:val="20"/>
        </w:rPr>
        <w:lastRenderedPageBreak/>
        <w:t>（※</w:t>
      </w:r>
      <w:r w:rsidRPr="00001C09">
        <w:rPr>
          <w:rFonts w:ascii="ＭＳ 明朝" w:eastAsia="ＭＳ 明朝" w:hAnsi="ＭＳ 明朝" w:hint="eastAsia"/>
          <w:b/>
          <w:color w:val="FF0000"/>
          <w:sz w:val="20"/>
          <w:szCs w:val="20"/>
        </w:rPr>
        <w:t>1</w:t>
      </w:r>
      <w:r w:rsidRPr="00001C09">
        <w:rPr>
          <w:rFonts w:ascii="ＭＳ 明朝" w:eastAsia="ＭＳ 明朝" w:hAnsi="ＭＳ 明朝"/>
          <w:b/>
          <w:color w:val="FF0000"/>
          <w:sz w:val="20"/>
          <w:szCs w:val="20"/>
        </w:rPr>
        <w:t>）</w:t>
      </w:r>
      <w:r w:rsidRPr="001F0F0B">
        <w:rPr>
          <w:rFonts w:asciiTheme="minorEastAsia" w:hAnsiTheme="minorEastAsia" w:hint="eastAsia"/>
          <w:sz w:val="20"/>
          <w:szCs w:val="20"/>
        </w:rPr>
        <w:t>①</w:t>
      </w:r>
      <w:r w:rsidRPr="001F0F0B">
        <w:rPr>
          <w:rFonts w:asciiTheme="minorEastAsia" w:hAnsiTheme="minorEastAsia"/>
          <w:sz w:val="20"/>
          <w:szCs w:val="20"/>
        </w:rPr>
        <w:t>表の</w:t>
      </w:r>
      <w:r w:rsidR="001F0F0B" w:rsidRPr="001F0F0B">
        <w:rPr>
          <w:rFonts w:asciiTheme="minorEastAsia" w:hAnsiTheme="minorEastAsia"/>
          <w:sz w:val="20"/>
          <w:szCs w:val="20"/>
        </w:rPr>
        <w:t>厚生労働大臣が定める告示に該当する対象者</w:t>
      </w:r>
      <w:r w:rsidR="001F0F0B">
        <w:rPr>
          <w:rFonts w:asciiTheme="minorEastAsia" w:hAnsiTheme="minorEastAsia" w:hint="eastAsia"/>
          <w:sz w:val="20"/>
          <w:szCs w:val="20"/>
        </w:rPr>
        <w:t>については</w:t>
      </w:r>
      <w:r w:rsidR="001F0F0B" w:rsidRPr="00914B13">
        <w:rPr>
          <w:rFonts w:asciiTheme="minorEastAsia" w:hAnsiTheme="minorEastAsia" w:hint="eastAsia"/>
          <w:b/>
          <w:sz w:val="20"/>
          <w:szCs w:val="20"/>
          <w:u w:val="wave"/>
        </w:rPr>
        <w:t>届出不要</w:t>
      </w:r>
      <w:r w:rsidR="001F0F0B">
        <w:rPr>
          <w:rFonts w:asciiTheme="minorEastAsia" w:hAnsiTheme="minorEastAsia" w:hint="eastAsia"/>
          <w:sz w:val="20"/>
          <w:szCs w:val="20"/>
        </w:rPr>
        <w:t>です。</w:t>
      </w:r>
    </w:p>
    <w:p w:rsidR="00C21D43" w:rsidRPr="00914B13" w:rsidRDefault="001F0F0B" w:rsidP="00C21D43">
      <w:pPr>
        <w:rPr>
          <w:rFonts w:ascii="ＭＳ 明朝" w:eastAsia="ＭＳ 明朝" w:hAnsi="ＭＳ 明朝"/>
          <w:b/>
          <w:sz w:val="20"/>
          <w:szCs w:val="20"/>
          <w:u w:val="wave"/>
        </w:rPr>
      </w:pPr>
      <w:r w:rsidRPr="00001C09">
        <w:rPr>
          <w:rFonts w:asciiTheme="minorEastAsia" w:hAnsiTheme="minorEastAsia" w:hint="eastAsia"/>
          <w:b/>
          <w:color w:val="FF0000"/>
          <w:sz w:val="20"/>
          <w:szCs w:val="20"/>
        </w:rPr>
        <w:t>（※2）</w:t>
      </w:r>
      <w:r w:rsidRPr="001F0F0B">
        <w:rPr>
          <w:rFonts w:asciiTheme="minorEastAsia" w:hAnsiTheme="minorEastAsia" w:hint="eastAsia"/>
          <w:sz w:val="20"/>
          <w:szCs w:val="20"/>
        </w:rPr>
        <w:t>①</w:t>
      </w:r>
      <w:r w:rsidRPr="001F0F0B">
        <w:rPr>
          <w:rFonts w:asciiTheme="minorEastAsia" w:hAnsiTheme="minorEastAsia"/>
          <w:sz w:val="20"/>
          <w:szCs w:val="20"/>
        </w:rPr>
        <w:t>表</w:t>
      </w:r>
      <w:r w:rsidR="009F572C" w:rsidRPr="009F572C">
        <w:rPr>
          <w:rFonts w:ascii="ＭＳ 明朝" w:eastAsia="ＭＳ 明朝" w:hAnsi="ＭＳ 明朝" w:hint="eastAsia"/>
          <w:sz w:val="20"/>
          <w:szCs w:val="20"/>
        </w:rPr>
        <w:t>１</w:t>
      </w:r>
      <w:r w:rsidR="009F572C" w:rsidRPr="009F572C">
        <w:rPr>
          <w:rFonts w:ascii="ＭＳ 明朝" w:eastAsia="ＭＳ 明朝" w:hAnsi="ＭＳ 明朝"/>
          <w:sz w:val="20"/>
          <w:szCs w:val="20"/>
        </w:rPr>
        <w:t>（二）と</w:t>
      </w:r>
      <w:r w:rsidR="009F572C" w:rsidRPr="009F572C">
        <w:rPr>
          <w:rFonts w:ascii="ＭＳ 明朝" w:eastAsia="ＭＳ 明朝" w:hAnsi="ＭＳ 明朝" w:hint="eastAsia"/>
          <w:sz w:val="20"/>
          <w:szCs w:val="20"/>
        </w:rPr>
        <w:t>５</w:t>
      </w:r>
      <w:r w:rsidR="009F572C" w:rsidRPr="009F572C">
        <w:rPr>
          <w:rFonts w:ascii="ＭＳ 明朝" w:eastAsia="ＭＳ 明朝" w:hAnsi="ＭＳ 明朝"/>
          <w:sz w:val="20"/>
          <w:szCs w:val="20"/>
        </w:rPr>
        <w:t>（三）については、基本調査に該当する項目がないため、主治医から得た情報及び福祉用具専門相談員のほか</w:t>
      </w:r>
      <w:r w:rsidR="00185949">
        <w:rPr>
          <w:rFonts w:ascii="ＭＳ 明朝" w:eastAsia="ＭＳ 明朝" w:hAnsi="ＭＳ 明朝" w:hint="eastAsia"/>
          <w:sz w:val="20"/>
          <w:szCs w:val="20"/>
        </w:rPr>
        <w:t>、</w:t>
      </w:r>
      <w:r w:rsidR="009F572C" w:rsidRPr="009F572C">
        <w:rPr>
          <w:rFonts w:ascii="ＭＳ 明朝" w:eastAsia="ＭＳ 明朝" w:hAnsi="ＭＳ 明朝"/>
          <w:sz w:val="20"/>
          <w:szCs w:val="20"/>
        </w:rPr>
        <w:t>軽度者の状態像について適切な助言が可能な者が参加するサービス担当者会議等を通じた適切なケアマネジメントにより</w:t>
      </w:r>
      <w:r w:rsidR="00185949">
        <w:rPr>
          <w:rFonts w:ascii="ＭＳ 明朝" w:eastAsia="ＭＳ 明朝" w:hAnsi="ＭＳ 明朝" w:hint="eastAsia"/>
          <w:sz w:val="20"/>
          <w:szCs w:val="20"/>
        </w:rPr>
        <w:t>、</w:t>
      </w:r>
      <w:r w:rsidR="009F572C" w:rsidRPr="00914B13">
        <w:rPr>
          <w:rFonts w:ascii="ＭＳ 明朝" w:eastAsia="ＭＳ 明朝" w:hAnsi="ＭＳ 明朝" w:hint="eastAsia"/>
          <w:b/>
          <w:sz w:val="20"/>
          <w:szCs w:val="20"/>
          <w:u w:val="single"/>
        </w:rPr>
        <w:t>ケアマネジャー</w:t>
      </w:r>
      <w:r w:rsidR="009F572C" w:rsidRPr="00914B13">
        <w:rPr>
          <w:rFonts w:ascii="ＭＳ 明朝" w:eastAsia="ＭＳ 明朝" w:hAnsi="ＭＳ 明朝"/>
          <w:b/>
          <w:sz w:val="20"/>
          <w:szCs w:val="20"/>
          <w:u w:val="single"/>
        </w:rPr>
        <w:t>が判断</w:t>
      </w:r>
      <w:r w:rsidR="009F572C" w:rsidRPr="00914B13">
        <w:rPr>
          <w:rFonts w:ascii="ＭＳ 明朝" w:eastAsia="ＭＳ 明朝" w:hAnsi="ＭＳ 明朝" w:hint="eastAsia"/>
          <w:sz w:val="20"/>
          <w:szCs w:val="20"/>
        </w:rPr>
        <w:t>してください</w:t>
      </w:r>
      <w:r w:rsidR="00914B13" w:rsidRPr="00914B13">
        <w:rPr>
          <w:rFonts w:ascii="ＭＳ 明朝" w:eastAsia="ＭＳ 明朝" w:hAnsi="ＭＳ 明朝" w:hint="eastAsia"/>
          <w:sz w:val="20"/>
          <w:szCs w:val="20"/>
        </w:rPr>
        <w:t>。</w:t>
      </w:r>
      <w:r w:rsidR="00914B13" w:rsidRPr="00914B13">
        <w:rPr>
          <w:rFonts w:ascii="ＭＳ 明朝" w:eastAsia="ＭＳ 明朝" w:hAnsi="ＭＳ 明朝" w:hint="eastAsia"/>
          <w:b/>
          <w:sz w:val="20"/>
          <w:szCs w:val="20"/>
          <w:u w:val="wave"/>
        </w:rPr>
        <w:t>広域連合への届出</w:t>
      </w:r>
      <w:r w:rsidR="00914B13">
        <w:rPr>
          <w:rFonts w:ascii="ＭＳ 明朝" w:eastAsia="ＭＳ 明朝" w:hAnsi="ＭＳ 明朝" w:hint="eastAsia"/>
          <w:b/>
          <w:sz w:val="20"/>
          <w:szCs w:val="20"/>
          <w:u w:val="wave"/>
        </w:rPr>
        <w:t>は</w:t>
      </w:r>
      <w:r w:rsidR="00914B13" w:rsidRPr="00914B13">
        <w:rPr>
          <w:rFonts w:ascii="ＭＳ 明朝" w:eastAsia="ＭＳ 明朝" w:hAnsi="ＭＳ 明朝" w:hint="eastAsia"/>
          <w:b/>
          <w:sz w:val="20"/>
          <w:szCs w:val="20"/>
          <w:u w:val="wave"/>
        </w:rPr>
        <w:t>不要</w:t>
      </w:r>
      <w:r w:rsidR="00914B13" w:rsidRPr="00914B13">
        <w:rPr>
          <w:rFonts w:ascii="ＭＳ 明朝" w:eastAsia="ＭＳ 明朝" w:hAnsi="ＭＳ 明朝" w:hint="eastAsia"/>
          <w:sz w:val="20"/>
          <w:szCs w:val="20"/>
        </w:rPr>
        <w:t>です。</w:t>
      </w:r>
    </w:p>
    <w:p w:rsidR="00C21D43" w:rsidRDefault="009F572C" w:rsidP="00C21D43">
      <w:pPr>
        <w:rPr>
          <w:rFonts w:asciiTheme="minorEastAsia" w:hAnsiTheme="minorEastAsia"/>
          <w:sz w:val="20"/>
          <w:szCs w:val="20"/>
        </w:rPr>
      </w:pPr>
      <w:r w:rsidRPr="00001C09">
        <w:rPr>
          <w:rFonts w:asciiTheme="minorEastAsia" w:hAnsiTheme="minorEastAsia" w:hint="eastAsia"/>
          <w:b/>
          <w:color w:val="FF0000"/>
          <w:sz w:val="20"/>
          <w:szCs w:val="20"/>
        </w:rPr>
        <w:t>（※</w:t>
      </w:r>
      <w:r w:rsidR="001F0F0B" w:rsidRPr="00001C09">
        <w:rPr>
          <w:rFonts w:asciiTheme="minorEastAsia" w:hAnsiTheme="minorEastAsia" w:hint="eastAsia"/>
          <w:b/>
          <w:color w:val="FF0000"/>
          <w:sz w:val="20"/>
          <w:szCs w:val="20"/>
        </w:rPr>
        <w:t>3</w:t>
      </w:r>
      <w:r w:rsidRPr="00001C09">
        <w:rPr>
          <w:rFonts w:asciiTheme="minorEastAsia" w:hAnsiTheme="minorEastAsia" w:hint="eastAsia"/>
          <w:b/>
          <w:color w:val="FF0000"/>
          <w:sz w:val="20"/>
          <w:szCs w:val="20"/>
        </w:rPr>
        <w:t>）</w:t>
      </w:r>
      <w:r w:rsidR="00ED3736" w:rsidRPr="009F572C">
        <w:rPr>
          <w:rFonts w:asciiTheme="minorEastAsia" w:hAnsiTheme="minorEastAsia" w:hint="eastAsia"/>
          <w:sz w:val="20"/>
          <w:szCs w:val="20"/>
        </w:rPr>
        <w:t>認定調査を受けた時点では厚生労働大臣が定める者に該当しなかったが、</w:t>
      </w:r>
      <w:r w:rsidR="00ED3736" w:rsidRPr="009F572C">
        <w:rPr>
          <w:rFonts w:asciiTheme="minorEastAsia" w:hAnsiTheme="minorEastAsia" w:hint="eastAsia"/>
          <w:b/>
          <w:sz w:val="20"/>
          <w:szCs w:val="20"/>
          <w:u w:val="single"/>
        </w:rPr>
        <w:t>その後認定有効期間中に身体・精神状況の変化があり、現在は厚生労働大臣が定める者に該当している</w:t>
      </w:r>
      <w:r w:rsidR="00ED3736" w:rsidRPr="00F302E0">
        <w:rPr>
          <w:rFonts w:asciiTheme="minorEastAsia" w:hAnsiTheme="minorEastAsia" w:hint="eastAsia"/>
          <w:sz w:val="20"/>
          <w:szCs w:val="20"/>
          <w:u w:val="single"/>
        </w:rPr>
        <w:t>(現段階では区分変更の申請は行わない)</w:t>
      </w:r>
      <w:r w:rsidR="00F302E0" w:rsidRPr="00F302E0">
        <w:rPr>
          <w:rFonts w:asciiTheme="minorEastAsia" w:hAnsiTheme="minorEastAsia" w:hint="eastAsia"/>
          <w:b/>
          <w:sz w:val="20"/>
          <w:szCs w:val="20"/>
          <w:u w:val="single"/>
        </w:rPr>
        <w:t>場合</w:t>
      </w:r>
      <w:r w:rsidR="00ED3736" w:rsidRPr="009F572C">
        <w:rPr>
          <w:rFonts w:asciiTheme="minorEastAsia" w:hAnsiTheme="minorEastAsia" w:hint="eastAsia"/>
          <w:sz w:val="20"/>
          <w:szCs w:val="20"/>
        </w:rPr>
        <w:t>は、②の方法により例外給付が可能になる場合があります。</w:t>
      </w:r>
    </w:p>
    <w:p w:rsidR="00005476" w:rsidRPr="009F572C" w:rsidRDefault="00005476" w:rsidP="00C21D43">
      <w:pPr>
        <w:rPr>
          <w:rFonts w:asciiTheme="minorEastAsia" w:hAnsiTheme="minorEastAsia"/>
          <w:sz w:val="20"/>
          <w:szCs w:val="20"/>
        </w:rPr>
      </w:pPr>
    </w:p>
    <w:p w:rsidR="00C21D43" w:rsidRPr="00C21D43" w:rsidRDefault="003A01D6" w:rsidP="00B01271">
      <w:pPr>
        <w:pStyle w:val="a4"/>
        <w:numPr>
          <w:ilvl w:val="0"/>
          <w:numId w:val="2"/>
        </w:numPr>
        <w:ind w:leftChars="0"/>
        <w:rPr>
          <w:b/>
          <w:sz w:val="24"/>
          <w:szCs w:val="24"/>
        </w:rPr>
      </w:pPr>
      <w:r>
        <w:rPr>
          <w:rFonts w:hint="eastAsia"/>
          <w:b/>
          <w:sz w:val="24"/>
          <w:szCs w:val="24"/>
        </w:rPr>
        <w:t>広域連合により福祉用具貸与が</w:t>
      </w:r>
      <w:r w:rsidR="00C21D43" w:rsidRPr="00C21D43">
        <w:rPr>
          <w:rFonts w:hint="eastAsia"/>
          <w:b/>
          <w:sz w:val="24"/>
          <w:szCs w:val="24"/>
        </w:rPr>
        <w:t>必要</w:t>
      </w:r>
      <w:r>
        <w:rPr>
          <w:rFonts w:hint="eastAsia"/>
          <w:b/>
          <w:sz w:val="24"/>
          <w:szCs w:val="24"/>
        </w:rPr>
        <w:t>と判断される</w:t>
      </w:r>
      <w:r w:rsidR="00C21D43" w:rsidRPr="00C21D43">
        <w:rPr>
          <w:rFonts w:hint="eastAsia"/>
          <w:b/>
          <w:sz w:val="24"/>
          <w:szCs w:val="24"/>
        </w:rPr>
        <w:t>場合</w:t>
      </w:r>
    </w:p>
    <w:p w:rsidR="00FE09D0" w:rsidRPr="006A0B55" w:rsidRDefault="007E71D1" w:rsidP="00185949">
      <w:pPr>
        <w:pStyle w:val="a4"/>
        <w:ind w:leftChars="0" w:left="76" w:rightChars="-150" w:right="-315"/>
        <w:rPr>
          <w:rFonts w:asciiTheme="minorEastAsia" w:hAnsiTheme="minorEastAsia"/>
          <w:b/>
        </w:rPr>
      </w:pPr>
      <w:r>
        <w:rPr>
          <w:rFonts w:asciiTheme="minorEastAsia" w:hAnsiTheme="minorEastAsia"/>
          <w:b/>
          <w:noProof/>
        </w:rPr>
        <mc:AlternateContent>
          <mc:Choice Requires="wps">
            <w:drawing>
              <wp:anchor distT="0" distB="0" distL="114300" distR="114300" simplePos="0" relativeHeight="251662336" behindDoc="0" locked="0" layoutInCell="1" allowOverlap="1">
                <wp:simplePos x="0" y="0"/>
                <wp:positionH relativeFrom="column">
                  <wp:posOffset>61595</wp:posOffset>
                </wp:positionH>
                <wp:positionV relativeFrom="paragraph">
                  <wp:posOffset>231140</wp:posOffset>
                </wp:positionV>
                <wp:extent cx="5972175" cy="9334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972175" cy="933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993712" id="正方形/長方形 2" o:spid="_x0000_s1026" style="position:absolute;left:0;text-align:left;margin-left:4.85pt;margin-top:18.2pt;width:470.25pt;height:7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BTZrgIAAI4FAAAOAAAAZHJzL2Uyb0RvYy54bWysVM1uEzEQviPxDpbvdLPbhNIomypKVYRU&#10;tRUt6tn12t2VvB5jO9mE94AHgDNnxIHHoRJvwdj7k6hUHBA5bDyemW9mPs/M7GRTK7IW1lWgc5oe&#10;jCgRmkNR6fucvrs5e/GKEueZLpgCLXK6FY6ezJ8/mzVmKjIoQRXCEgTRbtqYnJbem2mSOF6KmrkD&#10;MEKjUoKtmUfR3ieFZQ2i1yrJRqOXSQO2MBa4cA5vT1slnUd8KQX3l1I64YnKKebm49fG7134JvMZ&#10;m95bZsqKd2mwf8iiZpXGoAPUKfOMrGz1B1RdcQsOpD/gUCcgZcVFrAGrSUePqrkumRGxFiTHmYEm&#10;9/9g+cX6ypKqyGlGiWY1PtHD1y8Pn77//PE5+fXxW3siWSCqMW6K9tfmynaSw2OoeiNtHf6xHrKJ&#10;5G4HcsXGE46Xk+OjLD2aUMJRd3x4OJ5E9pOdt7HOvxZQk3DIqcXHi5yy9bnzGBFNe5MQTMNZpVR8&#10;QKXDhQNVFeEuCqGDxFJZsmb49n6ThhIQYs8KpeCZhMLaUuLJb5UIEEq/FRK5weSzmEjsyh0m41xo&#10;n7aqkhWiDTUZ4a8P1mcRQ0fAgCwxyQG7A+gtW5Aeu825sw+uIjb14Dz6W2Kt8+ARI4P2g3NdabBP&#10;ASisqovc2vcktdQElu6g2GLnWGhHyhl+VuGznTPnr5jFGcJpw73gL/EjFTQ5he5ESQn2w1P3wR5b&#10;G7WUNDiTOXXvV8wKStQbjU1/nI7HYYijMJ4cZSjYfc3dvkav6iXg06e4gQyPx2DvVX+UFupbXB+L&#10;EBVVTHOMnVPubS8sfbsrcAFxsVhEMxxcw/y5vjY8gAdWQ1vebG6ZNV3veuz6C+jnl00ftXBrGzw1&#10;LFYeZBX7e8drxzcOfWycbkGFrbIvR6vdGp3/BgAA//8DAFBLAwQUAAYACAAAACEA8EE3EOEAAAAI&#10;AQAADwAAAGRycy9kb3ducmV2LnhtbEyPy07DMBBF90j8gzVIbCrq9EFpQ5wKgUBdICQKLNhN4iEJ&#10;jcdR7Lbh7zusYDm6R/eeydaDa9WB+tB4NjAZJ6CIS28brgy8vz1eLUGFiGyx9UwGfijAOj8/yzC1&#10;/sivdNjGSkkJhxQN1DF2qdahrMlhGPuOWLIv3zuMcvaVtj0epdy1epokC+2wYVmosaP7msrddu8M&#10;fG6GWH1PnuLzDkcfo01dlC8PhTGXF8PdLahIQ/yD4Vdf1CEXp8Lv2QbVGljdCGhgtpiDknh1nUxB&#10;FcItZ3PQeab/P5CfAAAA//8DAFBLAQItABQABgAIAAAAIQC2gziS/gAAAOEBAAATAAAAAAAAAAAA&#10;AAAAAAAAAABbQ29udGVudF9UeXBlc10ueG1sUEsBAi0AFAAGAAgAAAAhADj9If/WAAAAlAEAAAsA&#10;AAAAAAAAAAAAAAAALwEAAF9yZWxzLy5yZWxzUEsBAi0AFAAGAAgAAAAhAMDcFNmuAgAAjgUAAA4A&#10;AAAAAAAAAAAAAAAALgIAAGRycy9lMm9Eb2MueG1sUEsBAi0AFAAGAAgAAAAhAPBBNxDhAAAACAEA&#10;AA8AAAAAAAAAAAAAAAAACAUAAGRycy9kb3ducmV2LnhtbFBLBQYAAAAABAAEAPMAAAAWBgAAAAA=&#10;" filled="f" strokecolor="black [3213]" strokeweight="1pt"/>
            </w:pict>
          </mc:Fallback>
        </mc:AlternateContent>
      </w:r>
      <w:r w:rsidR="00FE09D0" w:rsidRPr="006A0B55">
        <w:rPr>
          <w:rFonts w:asciiTheme="minorEastAsia" w:hAnsiTheme="minorEastAsia"/>
          <w:b/>
        </w:rPr>
        <w:t>≪</w:t>
      </w:r>
      <w:r w:rsidR="00FE09D0" w:rsidRPr="006A0B55">
        <w:rPr>
          <w:rFonts w:asciiTheme="minorEastAsia" w:hAnsiTheme="minorEastAsia" w:hint="eastAsia"/>
          <w:b/>
        </w:rPr>
        <w:t>届出書類等</w:t>
      </w:r>
      <w:r w:rsidR="00FE09D0" w:rsidRPr="006A0B55">
        <w:rPr>
          <w:rFonts w:asciiTheme="minorEastAsia" w:hAnsiTheme="minorEastAsia"/>
          <w:b/>
        </w:rPr>
        <w:t>≫</w:t>
      </w:r>
    </w:p>
    <w:p w:rsidR="00FE09D0" w:rsidRDefault="00FE09D0" w:rsidP="00D43538">
      <w:pPr>
        <w:pStyle w:val="a4"/>
        <w:numPr>
          <w:ilvl w:val="1"/>
          <w:numId w:val="2"/>
        </w:numPr>
        <w:ind w:leftChars="0" w:left="284" w:rightChars="-150" w:right="-315" w:firstLine="0"/>
        <w:rPr>
          <w:rFonts w:asciiTheme="minorEastAsia" w:hAnsiTheme="minorEastAsia"/>
        </w:rPr>
      </w:pPr>
      <w:r w:rsidRPr="00D43538">
        <w:rPr>
          <w:rFonts w:asciiTheme="minorEastAsia" w:hAnsiTheme="minorEastAsia"/>
        </w:rPr>
        <w:t>軽度者に対する福祉用具貸与</w:t>
      </w:r>
      <w:r w:rsidRPr="00D43538">
        <w:rPr>
          <w:rFonts w:asciiTheme="minorEastAsia" w:hAnsiTheme="minorEastAsia" w:hint="eastAsia"/>
        </w:rPr>
        <w:t>の例外給付に係る届出書</w:t>
      </w:r>
    </w:p>
    <w:p w:rsidR="00FE09D0" w:rsidRPr="00D43538" w:rsidRDefault="00FE09D0" w:rsidP="00D43538">
      <w:pPr>
        <w:pStyle w:val="a4"/>
        <w:numPr>
          <w:ilvl w:val="1"/>
          <w:numId w:val="2"/>
        </w:numPr>
        <w:ind w:leftChars="0" w:left="284" w:rightChars="-150" w:right="-315" w:firstLine="0"/>
        <w:rPr>
          <w:rFonts w:asciiTheme="minorEastAsia" w:hAnsiTheme="minorEastAsia"/>
        </w:rPr>
      </w:pPr>
      <w:r w:rsidRPr="00D43538">
        <w:rPr>
          <w:rFonts w:asciiTheme="minorEastAsia" w:hAnsiTheme="minorEastAsia" w:hint="eastAsia"/>
        </w:rPr>
        <w:t>下記（ア）・（イ）のいずれかの書類の写し</w:t>
      </w:r>
    </w:p>
    <w:p w:rsidR="00FE09D0" w:rsidRPr="006A0B55" w:rsidRDefault="00FE09D0" w:rsidP="006A0B55">
      <w:pPr>
        <w:ind w:leftChars="135" w:left="283" w:rightChars="-150" w:right="-315"/>
        <w:rPr>
          <w:rFonts w:asciiTheme="minorEastAsia" w:hAnsiTheme="minorEastAsia"/>
        </w:rPr>
      </w:pPr>
      <w:r w:rsidRPr="006A0B55">
        <w:rPr>
          <w:rFonts w:asciiTheme="minorEastAsia" w:hAnsiTheme="minorEastAsia" w:hint="eastAsia"/>
        </w:rPr>
        <w:t xml:space="preserve">　　（ア）居宅サービス計画書の第1</w:t>
      </w:r>
      <w:r w:rsidR="00230D77">
        <w:rPr>
          <w:rFonts w:asciiTheme="minorEastAsia" w:hAnsiTheme="minorEastAsia" w:hint="eastAsia"/>
        </w:rPr>
        <w:t>表</w:t>
      </w:r>
      <w:r w:rsidRPr="006A0B55">
        <w:rPr>
          <w:rFonts w:asciiTheme="minorEastAsia" w:hAnsiTheme="minorEastAsia" w:hint="eastAsia"/>
        </w:rPr>
        <w:t>～</w:t>
      </w:r>
      <w:r w:rsidR="00230D77">
        <w:rPr>
          <w:rFonts w:asciiTheme="minorEastAsia" w:hAnsiTheme="minorEastAsia" w:hint="eastAsia"/>
        </w:rPr>
        <w:t>第3</w:t>
      </w:r>
      <w:r w:rsidRPr="006A0B55">
        <w:rPr>
          <w:rFonts w:asciiTheme="minorEastAsia" w:hAnsiTheme="minorEastAsia" w:hint="eastAsia"/>
        </w:rPr>
        <w:t>表</w:t>
      </w:r>
      <w:r w:rsidR="00230D77">
        <w:rPr>
          <w:rFonts w:asciiTheme="minorEastAsia" w:hAnsiTheme="minorEastAsia" w:hint="eastAsia"/>
        </w:rPr>
        <w:t>及び担当者会議の要点</w:t>
      </w:r>
    </w:p>
    <w:p w:rsidR="00FE09D0" w:rsidRPr="006A0B55" w:rsidRDefault="00FE09D0" w:rsidP="006A0B55">
      <w:pPr>
        <w:ind w:leftChars="135" w:left="283" w:rightChars="-150" w:right="-315"/>
        <w:rPr>
          <w:rFonts w:asciiTheme="minorEastAsia" w:hAnsiTheme="minorEastAsia"/>
        </w:rPr>
      </w:pPr>
      <w:r w:rsidRPr="006A0B55">
        <w:rPr>
          <w:rFonts w:asciiTheme="minorEastAsia" w:hAnsiTheme="minorEastAsia" w:hint="eastAsia"/>
        </w:rPr>
        <w:t xml:space="preserve">　　（イ）介護予防サービス・支援計画書及び担当者会議録（または</w:t>
      </w:r>
      <w:r w:rsidR="00F302E0">
        <w:rPr>
          <w:rFonts w:asciiTheme="minorEastAsia" w:hAnsiTheme="minorEastAsia" w:hint="eastAsia"/>
        </w:rPr>
        <w:t>介護予防</w:t>
      </w:r>
      <w:r w:rsidRPr="006A0B55">
        <w:rPr>
          <w:rFonts w:asciiTheme="minorEastAsia" w:hAnsiTheme="minorEastAsia" w:hint="eastAsia"/>
        </w:rPr>
        <w:t>支援経過記録）</w:t>
      </w:r>
    </w:p>
    <w:p w:rsidR="00FE09D0" w:rsidRPr="006A0B55" w:rsidRDefault="00FE09D0" w:rsidP="006A0B55">
      <w:pPr>
        <w:pStyle w:val="a4"/>
        <w:spacing w:line="120" w:lineRule="exact"/>
        <w:ind w:leftChars="135" w:left="283" w:rightChars="-150" w:right="-315"/>
        <w:rPr>
          <w:rFonts w:asciiTheme="minorEastAsia" w:hAnsiTheme="minorEastAsia"/>
          <w:b/>
        </w:rPr>
      </w:pPr>
    </w:p>
    <w:p w:rsidR="00185949" w:rsidRPr="006A0B55" w:rsidRDefault="007E71D1" w:rsidP="00185949">
      <w:pPr>
        <w:pStyle w:val="a4"/>
        <w:ind w:leftChars="0" w:left="76" w:rightChars="-150" w:right="-315"/>
        <w:rPr>
          <w:rFonts w:asciiTheme="minorEastAsia" w:hAnsiTheme="minorEastAsia"/>
          <w:sz w:val="18"/>
          <w:szCs w:val="18"/>
        </w:rPr>
      </w:pPr>
      <w:r>
        <w:rPr>
          <w:rFonts w:asciiTheme="minorEastAsia" w:hAnsiTheme="minorEastAsia"/>
          <w:b/>
          <w:noProof/>
        </w:rPr>
        <mc:AlternateContent>
          <mc:Choice Requires="wps">
            <w:drawing>
              <wp:anchor distT="0" distB="0" distL="114300" distR="114300" simplePos="0" relativeHeight="251664384" behindDoc="0" locked="0" layoutInCell="1" allowOverlap="1" wp14:anchorId="41E70D44" wp14:editId="57F4C471">
                <wp:simplePos x="0" y="0"/>
                <wp:positionH relativeFrom="column">
                  <wp:posOffset>52070</wp:posOffset>
                </wp:positionH>
                <wp:positionV relativeFrom="paragraph">
                  <wp:posOffset>221615</wp:posOffset>
                </wp:positionV>
                <wp:extent cx="5972175" cy="9906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5972175" cy="990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26C204" id="正方形/長方形 4" o:spid="_x0000_s1026" style="position:absolute;left:0;text-align:left;margin-left:4.1pt;margin-top:17.45pt;width:470.25pt;height:7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f7IrgIAAI4FAAAOAAAAZHJzL2Uyb0RvYy54bWysVM1uEzEQviPxDpbvdHejpCVRN1XUqgip&#10;aitS1LPrtbsreT3GdrIJ7wEPQM+cEQceh0q8BWPvT6JScUDksPF4Zr6Z+TwzxyebWpG1sK4CndPs&#10;IKVEaA5Fpe9z+v7m/NVrSpxnumAKtMjpVjh6Mn/54rgxMzGCElQhLEEQ7WaNyWnpvZklieOlqJk7&#10;ACM0KiXYmnkU7X1SWNYgeq2SUZoeJg3Ywljgwjm8PWuVdB7xpRTcX0nphCcqp5ibj18bv3fhm8yP&#10;2ezeMlNWvEuD/UMWNas0Bh2gzphnZGWrP6DqiltwIP0BhzoBKSsuYg1YTZY+qWZZMiNiLUiOMwNN&#10;7v/B8sv1tSVVkdMxJZrV+ESPXx8eP3//+eNL8uvTt/ZExoGoxrgZ2i/Nte0kh8dQ9UbaOvxjPWQT&#10;yd0O5IqNJxwvJ9OjUXY0oYSjbjpND9PIfrLzNtb5NwJqEg45tfh4kVO2vnAeI6JpbxKCaTivlIoP&#10;qHS4cKCqItxFIXSQOFWWrBm+vd9koQSE2LNCKXgmobC2lHjyWyUChNLvhERuMPlRTCR25Q6TcS60&#10;z1pVyQrRhpqk+OuD9VnE0BEwIEtMcsDuAHrLFqTHbnPu7IOriE09OKd/S6x1HjxiZNB+cK4rDfY5&#10;AIVVdZFb+56klprA0h0UW+wcC+1IOcPPK3y2C+b8NbM4QzhtuBf8FX6kgian0J0oKcF+fO4+2GNr&#10;o5aSBmcyp+7DillBiXqrsemn2XgchjgK48nRCAW7r7nb1+hVfQr49BluIMPjMdh71R+lhfoW18ci&#10;REUV0xxj55R72wunvt0VuIC4WCyiGQ6uYf5CLw0P4IHV0JY3m1tmTde7Hrv+Evr5ZbMnLdzaBk8N&#10;i5UHWcX+3vHa8Y1DHxunW1Bhq+zL0Wq3Rue/AQAA//8DAFBLAwQUAAYACAAAACEALzlAT+AAAAAI&#10;AQAADwAAAGRycy9kb3ducmV2LnhtbEyPQUvDQBCF74L/YRnBS7Gb1qJJzKaIovQgglUP3ibZMYnN&#10;zobsto3/3vGkx+F9vPdNsZ5crw40hs6zgcU8AUVce9txY+Dt9eEiBRUissXeMxn4pgDr8vSkwNz6&#10;I7/QYRsbJSUccjTQxjjkWoe6JYdh7gdiyT796DDKOTbajniUctfrZZJcaYcdy0KLA921VO+2e2fg&#10;YzPF5mvxGJ92OHufbdqqfr6vjDk/m25vQEWa4h8Mv/qiDqU4VX7PNqjeQLoU0MDlKgMlcbZKr0FV&#10;wmVJBros9P8Hyh8AAAD//wMAUEsBAi0AFAAGAAgAAAAhALaDOJL+AAAA4QEAABMAAAAAAAAAAAAA&#10;AAAAAAAAAFtDb250ZW50X1R5cGVzXS54bWxQSwECLQAUAAYACAAAACEAOP0h/9YAAACUAQAACwAA&#10;AAAAAAAAAAAAAAAvAQAAX3JlbHMvLnJlbHNQSwECLQAUAAYACAAAACEAhZn+yK4CAACOBQAADgAA&#10;AAAAAAAAAAAAAAAuAgAAZHJzL2Uyb0RvYy54bWxQSwECLQAUAAYACAAAACEALzlAT+AAAAAIAQAA&#10;DwAAAAAAAAAAAAAAAAAIBQAAZHJzL2Rvd25yZXYueG1sUEsFBgAAAAAEAAQA8wAAABUGAAAAAA==&#10;" filled="f" strokecolor="black [3213]" strokeweight="1pt"/>
            </w:pict>
          </mc:Fallback>
        </mc:AlternateContent>
      </w:r>
      <w:r w:rsidR="00185949" w:rsidRPr="006A0B55">
        <w:rPr>
          <w:rFonts w:asciiTheme="minorEastAsia" w:hAnsiTheme="minorEastAsia"/>
          <w:b/>
        </w:rPr>
        <w:t>≪</w:t>
      </w:r>
      <w:r w:rsidR="00185949" w:rsidRPr="006A0B55">
        <w:rPr>
          <w:rFonts w:asciiTheme="minorEastAsia" w:hAnsiTheme="minorEastAsia" w:hint="eastAsia"/>
          <w:b/>
        </w:rPr>
        <w:t>判断</w:t>
      </w:r>
      <w:r w:rsidR="00185949" w:rsidRPr="006A0B55">
        <w:rPr>
          <w:rFonts w:asciiTheme="minorEastAsia" w:hAnsiTheme="minorEastAsia"/>
          <w:b/>
        </w:rPr>
        <w:t xml:space="preserve">方法≫ </w:t>
      </w:r>
    </w:p>
    <w:p w:rsidR="00185949" w:rsidRPr="00D43538" w:rsidRDefault="00F239E0" w:rsidP="00D43538">
      <w:pPr>
        <w:pStyle w:val="a4"/>
        <w:numPr>
          <w:ilvl w:val="0"/>
          <w:numId w:val="10"/>
        </w:numPr>
        <w:ind w:leftChars="0" w:rightChars="-150" w:right="-315"/>
        <w:rPr>
          <w:rFonts w:asciiTheme="minorEastAsia" w:hAnsiTheme="minorEastAsia"/>
        </w:rPr>
      </w:pPr>
      <w:r>
        <w:rPr>
          <w:rFonts w:asciiTheme="minorEastAsia" w:hAnsiTheme="minorEastAsia" w:hint="eastAsia"/>
          <w:b/>
        </w:rPr>
        <w:t>【</w:t>
      </w:r>
      <w:r w:rsidRPr="00F239E0">
        <w:rPr>
          <w:rFonts w:asciiTheme="minorEastAsia" w:hAnsiTheme="minorEastAsia" w:hint="eastAsia"/>
          <w:b/>
        </w:rPr>
        <w:t>別表</w:t>
      </w:r>
      <w:r>
        <w:rPr>
          <w:rFonts w:asciiTheme="minorEastAsia" w:hAnsiTheme="minorEastAsia" w:hint="eastAsia"/>
          <w:b/>
        </w:rPr>
        <w:t>】</w:t>
      </w:r>
      <w:r w:rsidR="001F0F0B" w:rsidRPr="001F0F0B">
        <w:rPr>
          <w:rFonts w:asciiTheme="minorEastAsia" w:hAnsiTheme="minorEastAsia" w:hint="eastAsia"/>
        </w:rPr>
        <w:t>事例</w:t>
      </w:r>
      <w:r w:rsidR="001F0F0B">
        <w:rPr>
          <w:rFonts w:asciiTheme="minorEastAsia" w:hAnsiTheme="minorEastAsia" w:hint="eastAsia"/>
        </w:rPr>
        <w:t>類型</w:t>
      </w:r>
      <w:r>
        <w:rPr>
          <w:rFonts w:asciiTheme="minorEastAsia" w:hAnsiTheme="minorEastAsia" w:hint="eastAsia"/>
        </w:rPr>
        <w:t>ⅰ</w:t>
      </w:r>
      <w:r w:rsidR="00185949" w:rsidRPr="00D43538">
        <w:rPr>
          <w:rFonts w:asciiTheme="minorEastAsia" w:hAnsiTheme="minorEastAsia"/>
        </w:rPr>
        <w:t>～</w:t>
      </w:r>
      <w:r>
        <w:rPr>
          <w:rFonts w:asciiTheme="minorEastAsia" w:hAnsiTheme="minorEastAsia" w:hint="eastAsia"/>
        </w:rPr>
        <w:t>ⅲ</w:t>
      </w:r>
      <w:r w:rsidR="00185949" w:rsidRPr="00D43538">
        <w:rPr>
          <w:rFonts w:asciiTheme="minorEastAsia" w:hAnsiTheme="minorEastAsia"/>
        </w:rPr>
        <w:t xml:space="preserve">のいずれかに該当することが医師の医学的な所見に基づき判断されている。 </w:t>
      </w:r>
    </w:p>
    <w:p w:rsidR="00FE09D0" w:rsidRPr="00D43538" w:rsidRDefault="00185949" w:rsidP="00FE09D0">
      <w:pPr>
        <w:pStyle w:val="a4"/>
        <w:numPr>
          <w:ilvl w:val="0"/>
          <w:numId w:val="10"/>
        </w:numPr>
        <w:ind w:leftChars="0" w:rightChars="-150" w:right="-315"/>
        <w:rPr>
          <w:rFonts w:asciiTheme="minorEastAsia" w:hAnsiTheme="minorEastAsia"/>
        </w:rPr>
      </w:pPr>
      <w:r w:rsidRPr="006A0B55">
        <w:rPr>
          <w:rFonts w:asciiTheme="minorEastAsia" w:hAnsiTheme="minorEastAsia"/>
        </w:rPr>
        <w:t>サービス担当者会議等を通じた適切なケアマネジメントにより福祉用具貸与が特に必要であることが判断されている。</w:t>
      </w:r>
    </w:p>
    <w:p w:rsidR="00FE09D0" w:rsidRPr="00D43538" w:rsidRDefault="00FE09D0" w:rsidP="00464502">
      <w:pPr>
        <w:spacing w:line="240" w:lineRule="exact"/>
        <w:ind w:rightChars="-150" w:right="-315"/>
        <w:rPr>
          <w:rFonts w:asciiTheme="minorEastAsia" w:hAnsiTheme="minorEastAsia"/>
        </w:rPr>
      </w:pPr>
    </w:p>
    <w:p w:rsidR="00FE09D0" w:rsidRPr="00FE09D0" w:rsidRDefault="00FE09D0" w:rsidP="00FE09D0">
      <w:pPr>
        <w:ind w:leftChars="-250" w:left="-525" w:rightChars="-150" w:right="-315"/>
        <w:rPr>
          <w:rFonts w:ascii="ＭＳ Ｐ明朝" w:eastAsia="ＭＳ Ｐ明朝" w:hAnsi="ＭＳ Ｐ明朝"/>
          <w:b/>
        </w:rPr>
      </w:pPr>
      <w:r w:rsidRPr="00FE09D0">
        <w:rPr>
          <w:rFonts w:ascii="ＭＳ Ｐ明朝" w:eastAsia="ＭＳ Ｐ明朝" w:hAnsi="ＭＳ Ｐ明朝" w:hint="eastAsia"/>
          <w:b/>
        </w:rPr>
        <w:t>～</w:t>
      </w:r>
      <w:r w:rsidRPr="00FE09D0">
        <w:rPr>
          <w:rFonts w:ascii="ＭＳ Ｐ明朝" w:eastAsia="ＭＳ Ｐ明朝" w:hAnsi="ＭＳ Ｐ明朝"/>
          <w:b/>
        </w:rPr>
        <w:t>留意事項</w:t>
      </w:r>
      <w:r w:rsidRPr="00FE09D0">
        <w:rPr>
          <w:rFonts w:ascii="ＭＳ Ｐ明朝" w:eastAsia="ＭＳ Ｐ明朝" w:hAnsi="ＭＳ Ｐ明朝" w:hint="eastAsia"/>
          <w:b/>
        </w:rPr>
        <w:t>～</w:t>
      </w:r>
    </w:p>
    <w:p w:rsidR="00FE09D0" w:rsidRPr="00FE09D0" w:rsidRDefault="006A0B55" w:rsidP="00FE09D0">
      <w:pPr>
        <w:ind w:leftChars="-250" w:left="-525" w:rightChars="-150" w:right="-315"/>
        <w:rPr>
          <w:rFonts w:ascii="ＭＳ Ｐ明朝" w:eastAsia="ＭＳ Ｐ明朝" w:hAnsi="ＭＳ Ｐ明朝"/>
        </w:rPr>
      </w:pPr>
      <w:r>
        <w:rPr>
          <w:rFonts w:ascii="Segoe UI Symbol" w:eastAsia="ＭＳ Ｐ明朝" w:hAnsi="Segoe UI Symbol" w:cs="Segoe UI Symbol" w:hint="eastAsia"/>
        </w:rPr>
        <w:t>◆</w:t>
      </w:r>
      <w:r w:rsidR="00FE09D0" w:rsidRPr="00FE09D0">
        <w:rPr>
          <w:rFonts w:ascii="ＭＳ Ｐ明朝" w:eastAsia="ＭＳ Ｐ明朝" w:hAnsi="ＭＳ Ｐ明朝" w:hint="eastAsia"/>
        </w:rPr>
        <w:t>要介護度が決定している場合、</w:t>
      </w:r>
      <w:r w:rsidR="00FE09D0" w:rsidRPr="00FE09D0">
        <w:rPr>
          <w:rFonts w:ascii="ＭＳ Ｐ明朝" w:eastAsia="ＭＳ Ｐ明朝" w:hAnsi="ＭＳ Ｐ明朝"/>
        </w:rPr>
        <w:t>書類</w:t>
      </w:r>
      <w:r w:rsidR="00FE09D0" w:rsidRPr="00FE09D0">
        <w:rPr>
          <w:rFonts w:ascii="ＭＳ Ｐ明朝" w:eastAsia="ＭＳ Ｐ明朝" w:hAnsi="ＭＳ Ｐ明朝" w:hint="eastAsia"/>
        </w:rPr>
        <w:t>の届出は</w:t>
      </w:r>
      <w:r w:rsidR="00FE09D0" w:rsidRPr="00FE09D0">
        <w:rPr>
          <w:rFonts w:ascii="ＭＳ Ｐ明朝" w:eastAsia="ＭＳ Ｐ明朝" w:hAnsi="ＭＳ Ｐ明朝"/>
        </w:rPr>
        <w:t>、</w:t>
      </w:r>
      <w:r w:rsidR="00FE09D0" w:rsidRPr="00FE09D0">
        <w:rPr>
          <w:rFonts w:ascii="ＭＳ Ｐ明朝" w:eastAsia="ＭＳ Ｐ明朝" w:hAnsi="ＭＳ Ｐ明朝" w:hint="eastAsia"/>
        </w:rPr>
        <w:t>担当者会議後速やかに行</w:t>
      </w:r>
      <w:r w:rsidR="00FE09D0" w:rsidRPr="00FE09D0">
        <w:rPr>
          <w:rFonts w:ascii="ＭＳ Ｐ明朝" w:eastAsia="ＭＳ Ｐ明朝" w:hAnsi="ＭＳ Ｐ明朝"/>
        </w:rPr>
        <w:t>ってください。</w:t>
      </w:r>
    </w:p>
    <w:p w:rsidR="00FE09D0" w:rsidRPr="00FE09D0" w:rsidRDefault="006A0B55" w:rsidP="00FE09D0">
      <w:pPr>
        <w:ind w:leftChars="-250" w:left="-525" w:rightChars="-150" w:right="-315"/>
        <w:rPr>
          <w:rFonts w:ascii="ＭＳ Ｐ明朝" w:eastAsia="ＭＳ Ｐ明朝" w:hAnsi="ＭＳ Ｐ明朝"/>
        </w:rPr>
      </w:pPr>
      <w:r>
        <w:rPr>
          <w:rFonts w:ascii="Segoe UI Symbol" w:eastAsia="ＭＳ Ｐ明朝" w:hAnsi="Segoe UI Symbol" w:cs="Segoe UI Symbol" w:hint="eastAsia"/>
        </w:rPr>
        <w:t>◆</w:t>
      </w:r>
      <w:r w:rsidR="00FE09D0" w:rsidRPr="00FE09D0">
        <w:rPr>
          <w:rFonts w:ascii="ＭＳ Ｐ明朝" w:eastAsia="ＭＳ Ｐ明朝" w:hAnsi="ＭＳ Ｐ明朝" w:hint="eastAsia"/>
        </w:rPr>
        <w:t>新規区分変更申請中の暫定利用者については、担当者会議を実施し、その際に</w:t>
      </w:r>
      <w:r w:rsidR="00FE09D0">
        <w:rPr>
          <w:rFonts w:ascii="ＭＳ Ｐ明朝" w:eastAsia="ＭＳ Ｐ明朝" w:hAnsi="ＭＳ Ｐ明朝" w:hint="eastAsia"/>
        </w:rPr>
        <w:t>主治医</w:t>
      </w:r>
      <w:r w:rsidR="00FE09D0" w:rsidRPr="00FE09D0">
        <w:rPr>
          <w:rFonts w:ascii="ＭＳ Ｐ明朝" w:eastAsia="ＭＳ Ｐ明朝" w:hAnsi="ＭＳ Ｐ明朝" w:hint="eastAsia"/>
        </w:rPr>
        <w:t>や福祉用具担当の意見を確認して下さい。</w:t>
      </w:r>
      <w:r w:rsidR="00FE09D0" w:rsidRPr="00D34436">
        <w:rPr>
          <w:rFonts w:ascii="ＭＳ Ｐ明朝" w:eastAsia="ＭＳ Ｐ明朝" w:hAnsi="ＭＳ Ｐ明朝" w:hint="eastAsia"/>
          <w:u w:val="wave"/>
        </w:rPr>
        <w:t>暫定利用の際、給付が認められない場合のリスク</w:t>
      </w:r>
      <w:r w:rsidR="00D43538" w:rsidRPr="00D34436">
        <w:rPr>
          <w:rFonts w:ascii="ＭＳ Ｐ明朝" w:eastAsia="ＭＳ Ｐ明朝" w:hAnsi="ＭＳ Ｐ明朝" w:hint="eastAsia"/>
          <w:u w:val="wave"/>
        </w:rPr>
        <w:t>について</w:t>
      </w:r>
      <w:r w:rsidR="00FE09D0" w:rsidRPr="00D34436">
        <w:rPr>
          <w:rFonts w:ascii="ＭＳ Ｐ明朝" w:eastAsia="ＭＳ Ｐ明朝" w:hAnsi="ＭＳ Ｐ明朝" w:hint="eastAsia"/>
          <w:u w:val="wave"/>
        </w:rPr>
        <w:t>本人や家族に</w:t>
      </w:r>
      <w:r w:rsidR="00D43538" w:rsidRPr="00D34436">
        <w:rPr>
          <w:rFonts w:ascii="ＭＳ Ｐ明朝" w:eastAsia="ＭＳ Ｐ明朝" w:hAnsi="ＭＳ Ｐ明朝" w:hint="eastAsia"/>
          <w:u w:val="wave"/>
        </w:rPr>
        <w:t>説明を行い</w:t>
      </w:r>
      <w:r w:rsidR="00D34436">
        <w:rPr>
          <w:rFonts w:ascii="ＭＳ Ｐ明朝" w:eastAsia="ＭＳ Ｐ明朝" w:hAnsi="ＭＳ Ｐ明朝" w:hint="eastAsia"/>
          <w:u w:val="wave"/>
        </w:rPr>
        <w:t>、</w:t>
      </w:r>
      <w:r w:rsidR="00D43538" w:rsidRPr="00D34436">
        <w:rPr>
          <w:rFonts w:ascii="ＭＳ Ｐ明朝" w:eastAsia="ＭＳ Ｐ明朝" w:hAnsi="ＭＳ Ｐ明朝" w:hint="eastAsia"/>
          <w:u w:val="wave"/>
        </w:rPr>
        <w:t>同意を得たうえで</w:t>
      </w:r>
      <w:r w:rsidR="00D43538">
        <w:rPr>
          <w:rFonts w:ascii="ＭＳ Ｐ明朝" w:eastAsia="ＭＳ Ｐ明朝" w:hAnsi="ＭＳ Ｐ明朝" w:hint="eastAsia"/>
        </w:rPr>
        <w:t>、</w:t>
      </w:r>
      <w:r w:rsidR="00FE09D0" w:rsidRPr="00FE09D0">
        <w:rPr>
          <w:rFonts w:ascii="ＭＳ Ｐ明朝" w:eastAsia="ＭＳ Ｐ明朝" w:hAnsi="ＭＳ Ｐ明朝" w:hint="eastAsia"/>
        </w:rPr>
        <w:t>要介護認定の確定後速やかに届出をしてください。症例によっては給付の対象にならない場合もありますので十分にご注意ください。</w:t>
      </w:r>
    </w:p>
    <w:p w:rsidR="00FD0055" w:rsidRDefault="006A0B55" w:rsidP="00FD0055">
      <w:pPr>
        <w:ind w:leftChars="-250" w:left="-525" w:rightChars="-150" w:right="-315"/>
        <w:rPr>
          <w:rFonts w:ascii="ＭＳ Ｐ明朝" w:eastAsia="ＭＳ Ｐ明朝" w:hAnsi="ＭＳ Ｐ明朝"/>
        </w:rPr>
      </w:pPr>
      <w:r>
        <w:rPr>
          <w:rFonts w:ascii="Segoe UI Symbol" w:eastAsia="ＭＳ Ｐ明朝" w:hAnsi="Segoe UI Symbol" w:cs="Segoe UI Symbol" w:hint="eastAsia"/>
        </w:rPr>
        <w:t>◆</w:t>
      </w:r>
      <w:r w:rsidR="00AA3C0C" w:rsidRPr="00FD0055">
        <w:rPr>
          <w:rFonts w:ascii="ＭＳ Ｐ明朝" w:eastAsia="ＭＳ Ｐ明朝" w:hAnsi="ＭＳ Ｐ明朝" w:hint="eastAsia"/>
        </w:rPr>
        <w:t>当該居宅介護支援事業所内で</w:t>
      </w:r>
      <w:r w:rsidR="00AA3C0C">
        <w:rPr>
          <w:rFonts w:ascii="ＭＳ Ｐ明朝" w:eastAsia="ＭＳ Ｐ明朝" w:hAnsi="ＭＳ Ｐ明朝" w:hint="eastAsia"/>
        </w:rPr>
        <w:t>介護支援専門員の担当が変更になった場合、</w:t>
      </w:r>
      <w:r w:rsidR="00FD0055">
        <w:rPr>
          <w:rFonts w:ascii="ＭＳ Ｐ明朝" w:eastAsia="ＭＳ Ｐ明朝" w:hAnsi="ＭＳ Ｐ明朝" w:hint="eastAsia"/>
        </w:rPr>
        <w:t>再度</w:t>
      </w:r>
      <w:r w:rsidR="00AA3C0C">
        <w:rPr>
          <w:rFonts w:ascii="ＭＳ Ｐ明朝" w:eastAsia="ＭＳ Ｐ明朝" w:hAnsi="ＭＳ Ｐ明朝" w:hint="eastAsia"/>
        </w:rPr>
        <w:t>届出</w:t>
      </w:r>
      <w:r w:rsidR="00FD0055">
        <w:rPr>
          <w:rFonts w:ascii="ＭＳ Ｐ明朝" w:eastAsia="ＭＳ Ｐ明朝" w:hAnsi="ＭＳ Ｐ明朝" w:hint="eastAsia"/>
        </w:rPr>
        <w:t>をする</w:t>
      </w:r>
      <w:r w:rsidR="00AA3C0C">
        <w:rPr>
          <w:rFonts w:ascii="ＭＳ Ｐ明朝" w:eastAsia="ＭＳ Ｐ明朝" w:hAnsi="ＭＳ Ｐ明朝" w:hint="eastAsia"/>
        </w:rPr>
        <w:t>必要はありません。</w:t>
      </w:r>
    </w:p>
    <w:p w:rsidR="00FD0055" w:rsidRDefault="00FD0055" w:rsidP="00FD0055">
      <w:pPr>
        <w:ind w:leftChars="-250" w:left="-525" w:rightChars="-150" w:right="-315"/>
        <w:rPr>
          <w:rFonts w:ascii="ＭＳ Ｐ明朝" w:eastAsia="ＭＳ Ｐ明朝" w:hAnsi="ＭＳ Ｐ明朝"/>
          <w:color w:val="000000" w:themeColor="text1"/>
        </w:rPr>
      </w:pPr>
      <w:r>
        <w:rPr>
          <w:rFonts w:ascii="Segoe UI Symbol" w:eastAsia="ＭＳ Ｐ明朝" w:hAnsi="Segoe UI Symbol" w:cs="Segoe UI Symbol" w:hint="eastAsia"/>
        </w:rPr>
        <w:t>◆</w:t>
      </w:r>
      <w:r>
        <w:rPr>
          <w:rFonts w:ascii="ＭＳ Ｐ明朝" w:eastAsia="ＭＳ Ｐ明朝" w:hAnsi="ＭＳ Ｐ明朝" w:hint="eastAsia"/>
        </w:rPr>
        <w:t>担当する</w:t>
      </w:r>
      <w:r w:rsidRPr="00FE09D0">
        <w:rPr>
          <w:rFonts w:ascii="ＭＳ Ｐ明朝" w:eastAsia="ＭＳ Ｐ明朝" w:hAnsi="ＭＳ Ｐ明朝" w:hint="eastAsia"/>
        </w:rPr>
        <w:t>事業所が</w:t>
      </w:r>
      <w:r w:rsidRPr="00FE09D0">
        <w:rPr>
          <w:rFonts w:ascii="ＭＳ Ｐ明朝" w:eastAsia="ＭＳ Ｐ明朝" w:hAnsi="ＭＳ Ｐ明朝" w:hint="eastAsia"/>
          <w:color w:val="000000" w:themeColor="text1"/>
        </w:rPr>
        <w:t>変更</w:t>
      </w:r>
      <w:r>
        <w:rPr>
          <w:rFonts w:ascii="ＭＳ Ｐ明朝" w:eastAsia="ＭＳ Ｐ明朝" w:hAnsi="ＭＳ Ｐ明朝" w:hint="eastAsia"/>
          <w:color w:val="000000" w:themeColor="text1"/>
        </w:rPr>
        <w:t>になった場合（Ａ事業所→Ｂ事業所）、</w:t>
      </w:r>
      <w:r w:rsidR="00005476">
        <w:rPr>
          <w:rFonts w:hint="eastAsia"/>
        </w:rPr>
        <w:t>Ｂ事業所で新しく担当する介護支援専門員がケアプラン作成の一連の流れを行った際に、当該利用者への福祉用具の必要性がＡ事業所の届け出た内容と変わらない場合、Ａ事業所宛に広域連合が通知した貸与可期間内であればＢ事業所が</w:t>
      </w:r>
      <w:r w:rsidR="00005476" w:rsidRPr="00005476">
        <w:rPr>
          <w:rFonts w:hint="eastAsia"/>
          <w:u w:val="double"/>
        </w:rPr>
        <w:t>「軽度者福祉用具届出に係る担当事業所の変更届」</w:t>
      </w:r>
      <w:r>
        <w:rPr>
          <w:rFonts w:ascii="ＭＳ Ｐ明朝" w:eastAsia="ＭＳ Ｐ明朝" w:hAnsi="ＭＳ Ｐ明朝" w:hint="eastAsia"/>
          <w:color w:val="000000" w:themeColor="text1"/>
        </w:rPr>
        <w:t>を提出</w:t>
      </w:r>
      <w:r w:rsidR="00D02F39">
        <w:rPr>
          <w:rFonts w:ascii="ＭＳ Ｐ明朝" w:eastAsia="ＭＳ Ｐ明朝" w:hAnsi="ＭＳ Ｐ明朝" w:hint="eastAsia"/>
          <w:color w:val="000000" w:themeColor="text1"/>
        </w:rPr>
        <w:t>することで、</w:t>
      </w:r>
      <w:r>
        <w:rPr>
          <w:rFonts w:ascii="ＭＳ Ｐ明朝" w:eastAsia="ＭＳ Ｐ明朝" w:hAnsi="ＭＳ Ｐ明朝" w:hint="eastAsia"/>
          <w:color w:val="000000" w:themeColor="text1"/>
        </w:rPr>
        <w:t>上記届出書類</w:t>
      </w:r>
      <w:r w:rsidR="00D02F39">
        <w:rPr>
          <w:rFonts w:ascii="ＭＳ Ｐ明朝" w:eastAsia="ＭＳ Ｐ明朝" w:hAnsi="ＭＳ Ｐ明朝" w:hint="eastAsia"/>
          <w:color w:val="000000" w:themeColor="text1"/>
        </w:rPr>
        <w:t>等</w:t>
      </w:r>
      <w:r>
        <w:rPr>
          <w:rFonts w:ascii="ＭＳ Ｐ明朝" w:eastAsia="ＭＳ Ｐ明朝" w:hAnsi="ＭＳ Ｐ明朝" w:hint="eastAsia"/>
          <w:color w:val="000000" w:themeColor="text1"/>
        </w:rPr>
        <w:t>の</w:t>
      </w:r>
      <w:r w:rsidR="00D02F39">
        <w:rPr>
          <w:rFonts w:ascii="ＭＳ Ｐ明朝" w:eastAsia="ＭＳ Ｐ明朝" w:hAnsi="ＭＳ Ｐ明朝" w:hint="eastAsia"/>
          <w:color w:val="000000" w:themeColor="text1"/>
        </w:rPr>
        <w:t>再</w:t>
      </w:r>
      <w:r>
        <w:rPr>
          <w:rFonts w:ascii="ＭＳ Ｐ明朝" w:eastAsia="ＭＳ Ｐ明朝" w:hAnsi="ＭＳ Ｐ明朝" w:hint="eastAsia"/>
          <w:color w:val="000000" w:themeColor="text1"/>
        </w:rPr>
        <w:t>提出は不要</w:t>
      </w:r>
      <w:r w:rsidR="00D02F39">
        <w:rPr>
          <w:rFonts w:ascii="ＭＳ Ｐ明朝" w:eastAsia="ＭＳ Ｐ明朝" w:hAnsi="ＭＳ Ｐ明朝" w:hint="eastAsia"/>
          <w:color w:val="000000" w:themeColor="text1"/>
        </w:rPr>
        <w:t>になります（貸与可期間の継続）。</w:t>
      </w:r>
    </w:p>
    <w:p w:rsidR="00FE09D0" w:rsidRPr="00FE09D0" w:rsidRDefault="006A0B55" w:rsidP="00FE09D0">
      <w:pPr>
        <w:ind w:leftChars="-250" w:left="-525" w:rightChars="-150" w:right="-315"/>
        <w:rPr>
          <w:rFonts w:ascii="ＭＳ Ｐ明朝" w:eastAsia="ＭＳ Ｐ明朝" w:hAnsi="ＭＳ Ｐ明朝"/>
        </w:rPr>
      </w:pPr>
      <w:r>
        <w:rPr>
          <w:rFonts w:ascii="Segoe UI Symbol" w:eastAsia="ＭＳ Ｐ明朝" w:hAnsi="Segoe UI Symbol" w:cs="Segoe UI Symbol" w:hint="eastAsia"/>
        </w:rPr>
        <w:t>◆</w:t>
      </w:r>
      <w:r w:rsidR="00FE09D0" w:rsidRPr="00FE09D0">
        <w:rPr>
          <w:rFonts w:ascii="ＭＳ Ｐ明朝" w:eastAsia="ＭＳ Ｐ明朝" w:hAnsi="ＭＳ Ｐ明朝" w:hint="eastAsia"/>
        </w:rPr>
        <w:t>下記の</w:t>
      </w:r>
      <w:r w:rsidR="00AA3C0C">
        <w:rPr>
          <w:rFonts w:ascii="ＭＳ Ｐ明朝" w:eastAsia="ＭＳ Ｐ明朝" w:hAnsi="ＭＳ Ｐ明朝" w:hint="eastAsia"/>
        </w:rPr>
        <w:t>場合は</w:t>
      </w:r>
      <w:r w:rsidR="00FE09D0" w:rsidRPr="00FE09D0">
        <w:rPr>
          <w:rFonts w:ascii="ＭＳ Ｐ明朝" w:eastAsia="ＭＳ Ｐ明朝" w:hAnsi="ＭＳ Ｐ明朝"/>
        </w:rPr>
        <w:t>、改めて</w:t>
      </w:r>
      <w:r w:rsidR="00FE09D0" w:rsidRPr="00FE09D0">
        <w:rPr>
          <w:rFonts w:ascii="ＭＳ Ｐ明朝" w:eastAsia="ＭＳ Ｐ明朝" w:hAnsi="ＭＳ Ｐ明朝" w:hint="eastAsia"/>
        </w:rPr>
        <w:t>届出</w:t>
      </w:r>
      <w:r w:rsidR="00FE09D0" w:rsidRPr="00FE09D0">
        <w:rPr>
          <w:rFonts w:ascii="ＭＳ Ｐ明朝" w:eastAsia="ＭＳ Ｐ明朝" w:hAnsi="ＭＳ Ｐ明朝"/>
        </w:rPr>
        <w:t>が必要となります</w:t>
      </w:r>
      <w:r w:rsidR="00FE09D0" w:rsidRPr="00FE09D0">
        <w:rPr>
          <w:rFonts w:ascii="ＭＳ Ｐ明朝" w:eastAsia="ＭＳ Ｐ明朝" w:hAnsi="ＭＳ Ｐ明朝" w:hint="eastAsia"/>
        </w:rPr>
        <w:t>。</w:t>
      </w:r>
    </w:p>
    <w:p w:rsidR="00FE09D0" w:rsidRPr="00FE09D0" w:rsidRDefault="00FE09D0" w:rsidP="00FE09D0">
      <w:pPr>
        <w:ind w:leftChars="-250" w:left="-525" w:rightChars="-150" w:right="-315" w:firstLineChars="100" w:firstLine="210"/>
        <w:rPr>
          <w:rFonts w:ascii="ＭＳ Ｐ明朝" w:eastAsia="ＭＳ Ｐ明朝" w:hAnsi="ＭＳ Ｐ明朝"/>
          <w:color w:val="000000" w:themeColor="text1"/>
        </w:rPr>
      </w:pPr>
      <w:r w:rsidRPr="00FE09D0">
        <w:rPr>
          <w:rFonts w:ascii="ＭＳ Ｐ明朝" w:eastAsia="ＭＳ Ｐ明朝" w:hAnsi="ＭＳ Ｐ明朝" w:hint="eastAsia"/>
          <w:color w:val="000000" w:themeColor="text1"/>
        </w:rPr>
        <w:t>①要介護認定の更新・区分変更の結果、</w:t>
      </w:r>
      <w:r w:rsidR="00E90FAB" w:rsidRPr="00E90FAB">
        <w:rPr>
          <w:rFonts w:ascii="ＭＳ Ｐ明朝" w:eastAsia="ＭＳ Ｐ明朝" w:hAnsi="ＭＳ Ｐ明朝" w:hint="eastAsia"/>
          <w:color w:val="000000" w:themeColor="text1"/>
          <w:u w:val="wave"/>
        </w:rPr>
        <w:t>貸与可期間</w:t>
      </w:r>
      <w:r w:rsidR="00464502">
        <w:rPr>
          <w:rFonts w:ascii="ＭＳ Ｐ明朝" w:eastAsia="ＭＳ Ｐ明朝" w:hAnsi="ＭＳ Ｐ明朝" w:hint="eastAsia"/>
          <w:color w:val="000000" w:themeColor="text1"/>
          <w:u w:val="wave"/>
        </w:rPr>
        <w:t>終了</w:t>
      </w:r>
      <w:r w:rsidR="00E90FAB" w:rsidRPr="00E90FAB">
        <w:rPr>
          <w:rFonts w:ascii="ＭＳ Ｐ明朝" w:eastAsia="ＭＳ Ｐ明朝" w:hAnsi="ＭＳ Ｐ明朝" w:hint="eastAsia"/>
          <w:color w:val="000000" w:themeColor="text1"/>
          <w:u w:val="wave"/>
        </w:rPr>
        <w:t>後も</w:t>
      </w:r>
      <w:r w:rsidRPr="00FE09D0">
        <w:rPr>
          <w:rFonts w:ascii="ＭＳ Ｐ明朝" w:eastAsia="ＭＳ Ｐ明朝" w:hAnsi="ＭＳ Ｐ明朝" w:hint="eastAsia"/>
          <w:color w:val="000000" w:themeColor="text1"/>
        </w:rPr>
        <w:t>再度軽度者の対象となった場合</w:t>
      </w:r>
    </w:p>
    <w:p w:rsidR="00FE09D0" w:rsidRPr="00FE09D0" w:rsidRDefault="00FE09D0" w:rsidP="00FE09D0">
      <w:pPr>
        <w:ind w:leftChars="-250" w:left="-525" w:rightChars="-150" w:right="-315" w:firstLineChars="100" w:firstLine="210"/>
        <w:rPr>
          <w:rFonts w:ascii="ＭＳ Ｐ明朝" w:eastAsia="ＭＳ Ｐ明朝" w:hAnsi="ＭＳ Ｐ明朝"/>
          <w:color w:val="000000" w:themeColor="text1"/>
        </w:rPr>
      </w:pPr>
      <w:r w:rsidRPr="00FE09D0">
        <w:rPr>
          <w:rFonts w:ascii="ＭＳ Ｐ明朝" w:eastAsia="ＭＳ Ｐ明朝" w:hAnsi="ＭＳ Ｐ明朝" w:hint="eastAsia"/>
          <w:color w:val="000000" w:themeColor="text1"/>
        </w:rPr>
        <w:t>②</w:t>
      </w:r>
      <w:r w:rsidR="00E90FAB">
        <w:rPr>
          <w:rFonts w:ascii="ＭＳ Ｐ明朝" w:eastAsia="ＭＳ Ｐ明朝" w:hAnsi="ＭＳ Ｐ明朝" w:hint="eastAsia"/>
          <w:color w:val="000000" w:themeColor="text1"/>
        </w:rPr>
        <w:t>貸与可</w:t>
      </w:r>
      <w:r w:rsidR="00E90FAB" w:rsidRPr="00FE09D0">
        <w:rPr>
          <w:rFonts w:ascii="ＭＳ Ｐ明朝" w:eastAsia="ＭＳ Ｐ明朝" w:hAnsi="ＭＳ Ｐ明朝" w:hint="eastAsia"/>
          <w:color w:val="000000" w:themeColor="text1"/>
        </w:rPr>
        <w:t>期間終了の場合</w:t>
      </w:r>
    </w:p>
    <w:p w:rsidR="00AA3C0C" w:rsidRDefault="006A0B55" w:rsidP="00AA3C0C">
      <w:pPr>
        <w:ind w:leftChars="-250" w:left="-525" w:rightChars="-150" w:right="-315"/>
        <w:rPr>
          <w:rFonts w:ascii="ＭＳ Ｐ明朝" w:eastAsia="ＭＳ Ｐ明朝" w:hAnsi="ＭＳ Ｐ明朝"/>
        </w:rPr>
      </w:pPr>
      <w:r>
        <w:rPr>
          <w:rFonts w:ascii="Segoe UI Symbol" w:eastAsia="ＭＳ Ｐ明朝" w:hAnsi="Segoe UI Symbol" w:cs="Segoe UI Symbol" w:hint="eastAsia"/>
        </w:rPr>
        <w:t>◆</w:t>
      </w:r>
      <w:r w:rsidR="00FE09D0" w:rsidRPr="00AA3C0C">
        <w:rPr>
          <w:rFonts w:ascii="ＭＳ Ｐ明朝" w:eastAsia="ＭＳ Ｐ明朝" w:hAnsi="ＭＳ Ｐ明朝" w:hint="eastAsia"/>
        </w:rPr>
        <w:t>貸与期間を過ぎて届出がない期間に関して福祉用具貸与の過誤調整の依頼を行う場合があります。</w:t>
      </w:r>
    </w:p>
    <w:p w:rsidR="006A0B55" w:rsidRDefault="001F0F0B" w:rsidP="001F0F0B">
      <w:pPr>
        <w:ind w:leftChars="-250" w:left="-525" w:rightChars="-150" w:right="-315"/>
        <w:rPr>
          <w:rFonts w:ascii="ＭＳ Ｐ明朝" w:eastAsia="ＭＳ Ｐ明朝" w:hAnsi="ＭＳ Ｐ明朝"/>
        </w:rPr>
      </w:pPr>
      <w:r>
        <w:rPr>
          <w:rFonts w:ascii="Segoe UI Symbol" w:eastAsia="ＭＳ Ｐ明朝" w:hAnsi="Segoe UI Symbol" w:cs="Segoe UI Symbol" w:hint="eastAsia"/>
        </w:rPr>
        <w:t>◆</w:t>
      </w:r>
      <w:r w:rsidR="00631DEB">
        <w:rPr>
          <w:rFonts w:ascii="Segoe UI Symbol" w:eastAsia="ＭＳ Ｐ明朝" w:hAnsi="Segoe UI Symbol" w:cs="Segoe UI Symbol" w:hint="eastAsia"/>
        </w:rPr>
        <w:t>必要に応じ、継続して貸与を行う必要性があるかどうか判断を行い、</w:t>
      </w:r>
      <w:r w:rsidR="00631DEB" w:rsidRPr="00CE64AA">
        <w:rPr>
          <w:rFonts w:ascii="Segoe UI Symbol" w:eastAsia="ＭＳ Ｐ明朝" w:hAnsi="Segoe UI Symbol" w:cs="Segoe UI Symbol" w:hint="eastAsia"/>
          <w:b/>
          <w:u w:val="wave"/>
        </w:rPr>
        <w:t>不要となれば貸与を中止してください</w:t>
      </w:r>
      <w:r w:rsidR="00631DEB">
        <w:rPr>
          <w:rFonts w:ascii="Segoe UI Symbol" w:eastAsia="ＭＳ Ｐ明朝" w:hAnsi="Segoe UI Symbol" w:cs="Segoe UI Symbol" w:hint="eastAsia"/>
        </w:rPr>
        <w:t>。</w:t>
      </w:r>
    </w:p>
    <w:p w:rsidR="00E42859" w:rsidRPr="006A0B55" w:rsidRDefault="00E42859" w:rsidP="00E42859">
      <w:pPr>
        <w:ind w:leftChars="-250" w:left="-525" w:rightChars="-150" w:right="-315"/>
        <w:rPr>
          <w:rFonts w:asciiTheme="minorEastAsia" w:hAnsiTheme="minorEastAsia"/>
        </w:rPr>
      </w:pPr>
      <w:r w:rsidRPr="006A0B55">
        <w:rPr>
          <w:rFonts w:asciiTheme="minorEastAsia" w:hAnsiTheme="minorEastAsia" w:hint="eastAsia"/>
          <w:b/>
        </w:rPr>
        <w:t xml:space="preserve">【届 出 先】　</w:t>
      </w:r>
      <w:r w:rsidRPr="006A0B55">
        <w:rPr>
          <w:rFonts w:asciiTheme="minorEastAsia" w:hAnsiTheme="minorEastAsia" w:hint="eastAsia"/>
        </w:rPr>
        <w:t>〒</w:t>
      </w:r>
      <w:r w:rsidRPr="006A0B55">
        <w:rPr>
          <w:rFonts w:asciiTheme="minorEastAsia" w:hAnsiTheme="minorEastAsia"/>
        </w:rPr>
        <w:t>904-0398　沖縄県中頭郡読谷村字比謝矼55番地　比謝矼複合施設2階</w:t>
      </w:r>
    </w:p>
    <w:p w:rsidR="00E42859" w:rsidRPr="006A0B55" w:rsidRDefault="00E42859" w:rsidP="00E42859">
      <w:pPr>
        <w:ind w:leftChars="-250" w:left="-525" w:rightChars="-150" w:right="-315" w:firstLineChars="1300" w:firstLine="2730"/>
        <w:rPr>
          <w:rFonts w:asciiTheme="minorEastAsia" w:hAnsiTheme="minorEastAsia"/>
        </w:rPr>
      </w:pPr>
      <w:r w:rsidRPr="006A0B55">
        <w:rPr>
          <w:rFonts w:asciiTheme="minorEastAsia" w:hAnsiTheme="minorEastAsia" w:hint="eastAsia"/>
        </w:rPr>
        <w:t xml:space="preserve">沖縄県介護保険広域連合業務課　指導係　</w:t>
      </w:r>
    </w:p>
    <w:p w:rsidR="00005476" w:rsidRDefault="00E42859" w:rsidP="00E42859">
      <w:pPr>
        <w:ind w:leftChars="-250" w:left="-525" w:rightChars="-150" w:right="-315"/>
        <w:rPr>
          <w:rFonts w:asciiTheme="minorEastAsia" w:hAnsiTheme="minorEastAsia"/>
        </w:rPr>
      </w:pPr>
      <w:r w:rsidRPr="006A0B55">
        <w:rPr>
          <w:rFonts w:asciiTheme="minorEastAsia" w:hAnsiTheme="minorEastAsia" w:hint="eastAsia"/>
          <w:b/>
        </w:rPr>
        <w:t xml:space="preserve">【お問合せ】　</w:t>
      </w:r>
      <w:r w:rsidRPr="006A0B55">
        <w:rPr>
          <w:rFonts w:asciiTheme="minorEastAsia" w:hAnsiTheme="minorEastAsia"/>
        </w:rPr>
        <w:t>TEL：098-911-7502　　FAX：098-911-7506</w:t>
      </w:r>
      <w:r w:rsidRPr="006A0B55">
        <w:rPr>
          <w:rFonts w:asciiTheme="minorEastAsia" w:hAnsiTheme="minorEastAsia" w:hint="eastAsia"/>
        </w:rPr>
        <w:t xml:space="preserve">　　</w:t>
      </w:r>
    </w:p>
    <w:p w:rsidR="00E42859" w:rsidRPr="006A0B55" w:rsidRDefault="00E42859" w:rsidP="00005476">
      <w:pPr>
        <w:ind w:leftChars="472" w:left="991" w:rightChars="-150" w:right="-315"/>
        <w:rPr>
          <w:rFonts w:asciiTheme="minorEastAsia" w:hAnsiTheme="minorEastAsia"/>
        </w:rPr>
      </w:pPr>
      <w:r w:rsidRPr="006A0B55">
        <w:rPr>
          <w:rFonts w:asciiTheme="minorEastAsia" w:hAnsiTheme="minorEastAsia" w:hint="eastAsia"/>
        </w:rPr>
        <w:t>MAIL：</w:t>
      </w:r>
      <w:proofErr w:type="spellStart"/>
      <w:r w:rsidR="00464502" w:rsidRPr="00464502">
        <w:rPr>
          <w:rFonts w:asciiTheme="minorEastAsia" w:hAnsiTheme="minorEastAsia" w:hint="eastAsia"/>
        </w:rPr>
        <w:t>shidou</w:t>
      </w:r>
      <w:proofErr w:type="spellEnd"/>
      <w:r w:rsidR="00464502" w:rsidRPr="00464502">
        <w:rPr>
          <w:rFonts w:asciiTheme="minorEastAsia" w:hAnsiTheme="minorEastAsia" w:hint="eastAsia"/>
        </w:rPr>
        <w:t>★okinawa-kouiki.jp　 ※★は@に置き換えてください。</w:t>
      </w:r>
    </w:p>
    <w:p w:rsidR="006A0B55" w:rsidRDefault="006A0B55" w:rsidP="0066456B">
      <w:pPr>
        <w:ind w:leftChars="-250" w:left="-525" w:rightChars="-150" w:right="-315"/>
        <w:jc w:val="right"/>
        <w:rPr>
          <w:rFonts w:ascii="ＭＳ Ｐ明朝" w:eastAsia="ＭＳ Ｐ明朝" w:hAnsi="ＭＳ Ｐ明朝"/>
        </w:rPr>
      </w:pPr>
    </w:p>
    <w:p w:rsidR="00975933" w:rsidRDefault="003A01D6" w:rsidP="003A01D6">
      <w:pPr>
        <w:jc w:val="left"/>
        <w:rPr>
          <w:rFonts w:ascii="ＭＳ 明朝" w:eastAsia="ＭＳ 明朝" w:hAnsi="ＭＳ 明朝"/>
          <w:b/>
          <w:sz w:val="24"/>
          <w:szCs w:val="24"/>
        </w:rPr>
      </w:pPr>
      <w:r w:rsidRPr="003A01D6">
        <w:rPr>
          <w:rFonts w:ascii="ＭＳ 明朝" w:eastAsia="ＭＳ 明朝" w:hAnsi="ＭＳ 明朝" w:hint="eastAsia"/>
          <w:b/>
          <w:szCs w:val="21"/>
        </w:rPr>
        <w:t>【 別 表 】</w:t>
      </w:r>
      <w:r w:rsidR="00975933">
        <w:rPr>
          <w:rFonts w:ascii="ＭＳ 明朝" w:eastAsia="ＭＳ 明朝" w:hAnsi="ＭＳ 明朝" w:hint="eastAsia"/>
          <w:b/>
          <w:sz w:val="24"/>
          <w:szCs w:val="24"/>
        </w:rPr>
        <w:t xml:space="preserve">　　</w:t>
      </w:r>
      <w:r w:rsidR="00F239E0">
        <w:rPr>
          <w:rFonts w:ascii="ＭＳ 明朝" w:eastAsia="ＭＳ 明朝" w:hAnsi="ＭＳ 明朝" w:hint="eastAsia"/>
          <w:b/>
          <w:sz w:val="24"/>
          <w:szCs w:val="24"/>
        </w:rPr>
        <w:t xml:space="preserve">　</w:t>
      </w:r>
      <w:r w:rsidR="00975933" w:rsidRPr="007D187F">
        <w:rPr>
          <w:rFonts w:ascii="ＭＳ 明朝" w:eastAsia="ＭＳ 明朝" w:hAnsi="ＭＳ 明朝"/>
          <w:b/>
          <w:sz w:val="24"/>
          <w:szCs w:val="24"/>
        </w:rPr>
        <w:t>福祉用具が必要となる主な事例内容（概</w:t>
      </w:r>
      <w:r w:rsidR="00975933">
        <w:rPr>
          <w:rFonts w:ascii="ＭＳ 明朝" w:eastAsia="ＭＳ 明朝" w:hAnsi="ＭＳ 明朝" w:hint="eastAsia"/>
          <w:b/>
          <w:sz w:val="24"/>
          <w:szCs w:val="24"/>
        </w:rPr>
        <w:t xml:space="preserve"> </w:t>
      </w:r>
      <w:r w:rsidR="00975933" w:rsidRPr="007D187F">
        <w:rPr>
          <w:rFonts w:ascii="ＭＳ 明朝" w:eastAsia="ＭＳ 明朝" w:hAnsi="ＭＳ 明朝"/>
          <w:b/>
          <w:sz w:val="24"/>
          <w:szCs w:val="24"/>
        </w:rPr>
        <w:t>略）</w:t>
      </w:r>
    </w:p>
    <w:p w:rsidR="00975933" w:rsidRPr="007D187F" w:rsidRDefault="00975933" w:rsidP="00975933">
      <w:pPr>
        <w:jc w:val="center"/>
        <w:rPr>
          <w:rFonts w:ascii="ＭＳ 明朝" w:eastAsia="ＭＳ 明朝" w:hAnsi="ＭＳ 明朝"/>
          <w:b/>
          <w:sz w:val="24"/>
          <w:szCs w:val="24"/>
        </w:rPr>
      </w:pPr>
    </w:p>
    <w:tbl>
      <w:tblPr>
        <w:tblStyle w:val="a3"/>
        <w:tblW w:w="9498" w:type="dxa"/>
        <w:tblInd w:w="-289" w:type="dxa"/>
        <w:tblLook w:val="04A0" w:firstRow="1" w:lastRow="0" w:firstColumn="1" w:lastColumn="0" w:noHBand="0" w:noVBand="1"/>
      </w:tblPr>
      <w:tblGrid>
        <w:gridCol w:w="2836"/>
        <w:gridCol w:w="1984"/>
        <w:gridCol w:w="4678"/>
      </w:tblGrid>
      <w:tr w:rsidR="00975933" w:rsidRPr="004B6CFC" w:rsidTr="00005476">
        <w:trPr>
          <w:trHeight w:val="333"/>
        </w:trPr>
        <w:tc>
          <w:tcPr>
            <w:tcW w:w="2836" w:type="dxa"/>
            <w:shd w:val="clear" w:color="auto" w:fill="BDD6EE" w:themeFill="accent1" w:themeFillTint="66"/>
          </w:tcPr>
          <w:p w:rsidR="00975933" w:rsidRPr="004B6CFC" w:rsidRDefault="00975933" w:rsidP="00F239E0">
            <w:pPr>
              <w:spacing w:line="276" w:lineRule="auto"/>
              <w:jc w:val="center"/>
              <w:rPr>
                <w:rFonts w:asciiTheme="minorEastAsia" w:hAnsiTheme="minorEastAsia"/>
                <w:szCs w:val="21"/>
              </w:rPr>
            </w:pPr>
            <w:r w:rsidRPr="004B6CFC">
              <w:rPr>
                <w:rFonts w:asciiTheme="minorEastAsia" w:hAnsiTheme="minorEastAsia"/>
                <w:szCs w:val="21"/>
              </w:rPr>
              <w:t>事例類型</w:t>
            </w:r>
          </w:p>
        </w:tc>
        <w:tc>
          <w:tcPr>
            <w:tcW w:w="1984" w:type="dxa"/>
            <w:shd w:val="clear" w:color="auto" w:fill="BDD6EE" w:themeFill="accent1" w:themeFillTint="66"/>
          </w:tcPr>
          <w:p w:rsidR="00975933" w:rsidRPr="004B6CFC" w:rsidRDefault="00975933" w:rsidP="00F239E0">
            <w:pPr>
              <w:spacing w:line="276" w:lineRule="auto"/>
              <w:jc w:val="center"/>
              <w:rPr>
                <w:rFonts w:asciiTheme="minorEastAsia" w:hAnsiTheme="minorEastAsia"/>
                <w:szCs w:val="21"/>
              </w:rPr>
            </w:pPr>
            <w:r w:rsidRPr="004B6CFC">
              <w:rPr>
                <w:rFonts w:asciiTheme="minorEastAsia" w:hAnsiTheme="minorEastAsia"/>
                <w:szCs w:val="21"/>
              </w:rPr>
              <w:t>必要となる福祉用具</w:t>
            </w:r>
          </w:p>
        </w:tc>
        <w:tc>
          <w:tcPr>
            <w:tcW w:w="4678" w:type="dxa"/>
            <w:shd w:val="clear" w:color="auto" w:fill="BDD6EE" w:themeFill="accent1" w:themeFillTint="66"/>
          </w:tcPr>
          <w:p w:rsidR="00975933" w:rsidRPr="004B6CFC" w:rsidRDefault="00975933" w:rsidP="00F239E0">
            <w:pPr>
              <w:spacing w:line="276" w:lineRule="auto"/>
              <w:jc w:val="center"/>
              <w:rPr>
                <w:rFonts w:asciiTheme="minorEastAsia" w:hAnsiTheme="minorEastAsia"/>
                <w:szCs w:val="21"/>
              </w:rPr>
            </w:pPr>
            <w:r w:rsidRPr="004B6CFC">
              <w:rPr>
                <w:rFonts w:asciiTheme="minorEastAsia" w:hAnsiTheme="minorEastAsia"/>
                <w:szCs w:val="21"/>
              </w:rPr>
              <w:t>事例内容（概略）</w:t>
            </w:r>
          </w:p>
        </w:tc>
      </w:tr>
      <w:tr w:rsidR="00975933" w:rsidRPr="004B6CFC" w:rsidTr="00005476">
        <w:trPr>
          <w:trHeight w:val="1353"/>
        </w:trPr>
        <w:tc>
          <w:tcPr>
            <w:tcW w:w="2836" w:type="dxa"/>
            <w:vMerge w:val="restart"/>
          </w:tcPr>
          <w:p w:rsidR="00975933" w:rsidRPr="004B6CFC" w:rsidRDefault="00F239E0" w:rsidP="004B6CFC">
            <w:pPr>
              <w:spacing w:line="300" w:lineRule="exact"/>
              <w:rPr>
                <w:rFonts w:asciiTheme="minorEastAsia" w:hAnsiTheme="minorEastAsia"/>
                <w:b/>
                <w:szCs w:val="21"/>
              </w:rPr>
            </w:pPr>
            <w:r>
              <w:rPr>
                <w:rFonts w:asciiTheme="minorEastAsia" w:hAnsiTheme="minorEastAsia" w:hint="eastAsia"/>
                <w:b/>
                <w:szCs w:val="21"/>
              </w:rPr>
              <w:t>ⅰ</w:t>
            </w:r>
            <w:r w:rsidR="00975933" w:rsidRPr="004B6CFC">
              <w:rPr>
                <w:rFonts w:asciiTheme="minorEastAsia" w:hAnsiTheme="minorEastAsia"/>
                <w:b/>
                <w:szCs w:val="21"/>
              </w:rPr>
              <w:t>）状態の変化</w:t>
            </w:r>
          </w:p>
          <w:p w:rsidR="004B6CFC" w:rsidRPr="004B6CFC" w:rsidRDefault="004B6CFC" w:rsidP="004B6CFC">
            <w:pPr>
              <w:spacing w:line="120" w:lineRule="exact"/>
              <w:rPr>
                <w:rFonts w:asciiTheme="minorEastAsia" w:hAnsiTheme="minorEastAsia"/>
                <w:b/>
                <w:szCs w:val="21"/>
              </w:rPr>
            </w:pPr>
          </w:p>
          <w:p w:rsidR="001C1CA7" w:rsidRPr="004B6CFC" w:rsidRDefault="001C1CA7" w:rsidP="004B6CFC">
            <w:pPr>
              <w:spacing w:line="320" w:lineRule="exact"/>
              <w:rPr>
                <w:rFonts w:asciiTheme="minorEastAsia" w:hAnsiTheme="minorEastAsia"/>
                <w:szCs w:val="21"/>
              </w:rPr>
            </w:pPr>
            <w:r w:rsidRPr="004B6CFC">
              <w:rPr>
                <w:rFonts w:asciiTheme="minorEastAsia" w:hAnsiTheme="minorEastAsia"/>
                <w:szCs w:val="21"/>
              </w:rPr>
              <w:t>疾病その他の原因により、状態が変動しやすく、日によって又は時間帯によって、頻繁に告示で定める福祉用具が必要な状態に該当する者</w:t>
            </w:r>
          </w:p>
        </w:tc>
        <w:tc>
          <w:tcPr>
            <w:tcW w:w="1984" w:type="dxa"/>
          </w:tcPr>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 xml:space="preserve">・特殊寝台 </w:t>
            </w:r>
          </w:p>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・床ずれ防止用具</w:t>
            </w:r>
          </w:p>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 xml:space="preserve">・体位 変換器 </w:t>
            </w:r>
          </w:p>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・移動用リフト</w:t>
            </w:r>
          </w:p>
        </w:tc>
        <w:tc>
          <w:tcPr>
            <w:tcW w:w="4678" w:type="dxa"/>
          </w:tcPr>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パーキンソン病で、内服加療中に急激な症状・症候の軽快・憎悪を起こす現象（ＯＮ・ＯＦＦ現象）が頻繁に起き、日によって、告示で定める福祉用具が必要な状態となる。</w:t>
            </w:r>
          </w:p>
        </w:tc>
      </w:tr>
      <w:tr w:rsidR="00975933" w:rsidRPr="004B6CFC" w:rsidTr="00005476">
        <w:trPr>
          <w:trHeight w:val="1309"/>
        </w:trPr>
        <w:tc>
          <w:tcPr>
            <w:tcW w:w="2836" w:type="dxa"/>
            <w:vMerge/>
          </w:tcPr>
          <w:p w:rsidR="00975933" w:rsidRPr="004B6CFC" w:rsidRDefault="00975933" w:rsidP="00E42859">
            <w:pPr>
              <w:spacing w:line="300" w:lineRule="exact"/>
              <w:rPr>
                <w:rFonts w:asciiTheme="minorEastAsia" w:hAnsiTheme="minorEastAsia"/>
                <w:szCs w:val="21"/>
              </w:rPr>
            </w:pPr>
          </w:p>
        </w:tc>
        <w:tc>
          <w:tcPr>
            <w:tcW w:w="1984" w:type="dxa"/>
          </w:tcPr>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 xml:space="preserve">・特殊寝台 </w:t>
            </w:r>
          </w:p>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・床ずれ防止用具</w:t>
            </w:r>
          </w:p>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 xml:space="preserve">・体位 変換器 </w:t>
            </w:r>
          </w:p>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・移動用リフト</w:t>
            </w:r>
          </w:p>
        </w:tc>
        <w:tc>
          <w:tcPr>
            <w:tcW w:w="4678" w:type="dxa"/>
          </w:tcPr>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重度の関節リウマチで、関節のこわばりが朝方に強くなり、時間帯によって告示で定める福祉用具が必要な状態となる。</w:t>
            </w:r>
          </w:p>
        </w:tc>
      </w:tr>
      <w:tr w:rsidR="00975933" w:rsidRPr="004B6CFC" w:rsidTr="00005476">
        <w:trPr>
          <w:trHeight w:val="2405"/>
        </w:trPr>
        <w:tc>
          <w:tcPr>
            <w:tcW w:w="2836" w:type="dxa"/>
          </w:tcPr>
          <w:p w:rsidR="00975933" w:rsidRPr="004B6CFC" w:rsidRDefault="00F239E0" w:rsidP="00E42859">
            <w:pPr>
              <w:spacing w:line="300" w:lineRule="exact"/>
              <w:rPr>
                <w:rFonts w:asciiTheme="minorEastAsia" w:hAnsiTheme="minorEastAsia"/>
                <w:b/>
                <w:szCs w:val="21"/>
              </w:rPr>
            </w:pPr>
            <w:r>
              <w:rPr>
                <w:rFonts w:asciiTheme="minorEastAsia" w:hAnsiTheme="minorEastAsia" w:hint="eastAsia"/>
                <w:b/>
                <w:szCs w:val="21"/>
              </w:rPr>
              <w:t>ⅱ</w:t>
            </w:r>
            <w:r w:rsidR="00975933" w:rsidRPr="004B6CFC">
              <w:rPr>
                <w:rFonts w:asciiTheme="minorEastAsia" w:hAnsiTheme="minorEastAsia"/>
                <w:b/>
                <w:szCs w:val="21"/>
              </w:rPr>
              <w:t>）急性憎悪</w:t>
            </w:r>
          </w:p>
          <w:p w:rsidR="004B6CFC" w:rsidRPr="004B6CFC" w:rsidRDefault="004B6CFC" w:rsidP="004B6CFC">
            <w:pPr>
              <w:spacing w:line="120" w:lineRule="exact"/>
              <w:rPr>
                <w:rFonts w:asciiTheme="minorEastAsia" w:hAnsiTheme="minorEastAsia"/>
                <w:b/>
                <w:szCs w:val="21"/>
              </w:rPr>
            </w:pPr>
          </w:p>
          <w:p w:rsidR="001C1CA7" w:rsidRPr="004B6CFC" w:rsidRDefault="001C1CA7" w:rsidP="004B6CFC">
            <w:pPr>
              <w:spacing w:line="320" w:lineRule="exact"/>
              <w:jc w:val="left"/>
              <w:rPr>
                <w:rFonts w:asciiTheme="minorEastAsia" w:hAnsiTheme="minorEastAsia"/>
                <w:color w:val="000000" w:themeColor="text1"/>
                <w:szCs w:val="21"/>
              </w:rPr>
            </w:pPr>
            <w:r w:rsidRPr="004B6CFC">
              <w:rPr>
                <w:rFonts w:asciiTheme="minorEastAsia" w:hAnsiTheme="minorEastAsia"/>
                <w:color w:val="000000" w:themeColor="text1"/>
                <w:szCs w:val="21"/>
              </w:rPr>
              <w:t>疾病その他の原因により、状態が急速に変化し、短期間のうちに告示で定める福祉用具が必要な状態に該当することが確実に見込まれる者</w:t>
            </w:r>
          </w:p>
        </w:tc>
        <w:tc>
          <w:tcPr>
            <w:tcW w:w="1984" w:type="dxa"/>
          </w:tcPr>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・特殊寝台</w:t>
            </w:r>
          </w:p>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・床ずれ防止用具</w:t>
            </w:r>
          </w:p>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 xml:space="preserve">・体位 変換器 </w:t>
            </w:r>
          </w:p>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・移動用リフト</w:t>
            </w:r>
          </w:p>
        </w:tc>
        <w:tc>
          <w:tcPr>
            <w:tcW w:w="4678" w:type="dxa"/>
          </w:tcPr>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末期がんで、認定調査時は何とか自立していても、急激に状態が悪化し、短期間で告示で定める福祉用具が必要な状態となる。</w:t>
            </w:r>
          </w:p>
        </w:tc>
      </w:tr>
      <w:tr w:rsidR="00975933" w:rsidRPr="004B6CFC" w:rsidTr="00005476">
        <w:tc>
          <w:tcPr>
            <w:tcW w:w="2836" w:type="dxa"/>
            <w:vMerge w:val="restart"/>
          </w:tcPr>
          <w:p w:rsidR="00975933" w:rsidRPr="004B6CFC" w:rsidRDefault="00F239E0" w:rsidP="00E42859">
            <w:pPr>
              <w:spacing w:line="300" w:lineRule="exact"/>
              <w:rPr>
                <w:rFonts w:asciiTheme="minorEastAsia" w:hAnsiTheme="minorEastAsia"/>
                <w:b/>
                <w:szCs w:val="21"/>
              </w:rPr>
            </w:pPr>
            <w:r>
              <w:rPr>
                <w:rFonts w:asciiTheme="minorEastAsia" w:hAnsiTheme="minorEastAsia" w:hint="eastAsia"/>
                <w:b/>
                <w:szCs w:val="21"/>
              </w:rPr>
              <w:t>ⅲ</w:t>
            </w:r>
            <w:r w:rsidR="00975933" w:rsidRPr="004B6CFC">
              <w:rPr>
                <w:rFonts w:asciiTheme="minorEastAsia" w:hAnsiTheme="minorEastAsia"/>
                <w:b/>
                <w:szCs w:val="21"/>
              </w:rPr>
              <w:t>）医師禁忌</w:t>
            </w:r>
          </w:p>
          <w:p w:rsidR="004B6CFC" w:rsidRPr="004B6CFC" w:rsidRDefault="004B6CFC" w:rsidP="004B6CFC">
            <w:pPr>
              <w:spacing w:line="120" w:lineRule="exact"/>
              <w:rPr>
                <w:rFonts w:asciiTheme="minorEastAsia" w:hAnsiTheme="minorEastAsia"/>
                <w:b/>
                <w:szCs w:val="21"/>
              </w:rPr>
            </w:pPr>
          </w:p>
          <w:p w:rsidR="001C1CA7" w:rsidRPr="004B6CFC" w:rsidRDefault="001C1CA7" w:rsidP="004B6CFC">
            <w:pPr>
              <w:spacing w:line="320" w:lineRule="exact"/>
              <w:jc w:val="left"/>
              <w:rPr>
                <w:rFonts w:asciiTheme="minorEastAsia" w:hAnsiTheme="minorEastAsia"/>
                <w:color w:val="000000" w:themeColor="text1"/>
                <w:szCs w:val="21"/>
              </w:rPr>
            </w:pPr>
            <w:r w:rsidRPr="004B6CFC">
              <w:rPr>
                <w:rFonts w:asciiTheme="minorEastAsia" w:hAnsiTheme="minorEastAsia"/>
                <w:color w:val="000000" w:themeColor="text1"/>
                <w:szCs w:val="21"/>
              </w:rPr>
              <w:t>疾病その他の原因により、身体への重大な危険性又は症状の重篤化の回避等医学的判断から告示で定める福祉用具が必要な状態に該当すると判断できる者</w:t>
            </w:r>
          </w:p>
        </w:tc>
        <w:tc>
          <w:tcPr>
            <w:tcW w:w="1984" w:type="dxa"/>
          </w:tcPr>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・特殊寝台</w:t>
            </w:r>
          </w:p>
        </w:tc>
        <w:tc>
          <w:tcPr>
            <w:tcW w:w="4678" w:type="dxa"/>
          </w:tcPr>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重度の喘息発作で、特殊寝台の利用により、一定の角度 に上体を起こすことで、呼吸不全の危険性を回避する必要がある。特殊寝台の必要性を医師からも指示されている。</w:t>
            </w:r>
          </w:p>
        </w:tc>
      </w:tr>
      <w:tr w:rsidR="00975933" w:rsidRPr="004B6CFC" w:rsidTr="00005476">
        <w:tc>
          <w:tcPr>
            <w:tcW w:w="2836" w:type="dxa"/>
            <w:vMerge/>
          </w:tcPr>
          <w:p w:rsidR="00975933" w:rsidRPr="004B6CFC" w:rsidRDefault="00975933" w:rsidP="00E42859">
            <w:pPr>
              <w:spacing w:line="300" w:lineRule="exact"/>
              <w:rPr>
                <w:rFonts w:asciiTheme="minorEastAsia" w:hAnsiTheme="minorEastAsia"/>
                <w:szCs w:val="21"/>
              </w:rPr>
            </w:pPr>
          </w:p>
        </w:tc>
        <w:tc>
          <w:tcPr>
            <w:tcW w:w="1984" w:type="dxa"/>
          </w:tcPr>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・特殊寝台</w:t>
            </w:r>
          </w:p>
        </w:tc>
        <w:tc>
          <w:tcPr>
            <w:tcW w:w="4678" w:type="dxa"/>
          </w:tcPr>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重度の心疾患で、特殊寝台の利用により、急激な動きを取らないようにし、心不全発作の危険性を回避する必要 がある、特殊寝台の必要性を医師からも指示されて</w:t>
            </w:r>
            <w:r w:rsidRPr="004B6CFC">
              <w:rPr>
                <w:rFonts w:asciiTheme="minorEastAsia" w:hAnsiTheme="minorEastAsia" w:hint="eastAsia"/>
                <w:szCs w:val="21"/>
              </w:rPr>
              <w:t>い</w:t>
            </w:r>
            <w:r w:rsidRPr="004B6CFC">
              <w:rPr>
                <w:rFonts w:asciiTheme="minorEastAsia" w:hAnsiTheme="minorEastAsia"/>
                <w:szCs w:val="21"/>
              </w:rPr>
              <w:t>る。</w:t>
            </w:r>
          </w:p>
        </w:tc>
      </w:tr>
      <w:tr w:rsidR="00975933" w:rsidRPr="004B6CFC" w:rsidTr="00005476">
        <w:tc>
          <w:tcPr>
            <w:tcW w:w="2836" w:type="dxa"/>
            <w:vMerge/>
          </w:tcPr>
          <w:p w:rsidR="00975933" w:rsidRPr="004B6CFC" w:rsidRDefault="00975933" w:rsidP="00E42859">
            <w:pPr>
              <w:spacing w:line="300" w:lineRule="exact"/>
              <w:rPr>
                <w:rFonts w:asciiTheme="minorEastAsia" w:hAnsiTheme="minorEastAsia"/>
                <w:szCs w:val="21"/>
              </w:rPr>
            </w:pPr>
          </w:p>
        </w:tc>
        <w:tc>
          <w:tcPr>
            <w:tcW w:w="1984" w:type="dxa"/>
          </w:tcPr>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・特殊寝台</w:t>
            </w:r>
          </w:p>
        </w:tc>
        <w:tc>
          <w:tcPr>
            <w:tcW w:w="4678" w:type="dxa"/>
          </w:tcPr>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重度の逆流性食道炎（嚥下障害）で特殊寝台の利用により、一定の角度に上体を起こすことで、誤嚥性肺炎の危険性を回避する必要がある。特殊寝台の必要性を医師からも指示されている。</w:t>
            </w:r>
          </w:p>
        </w:tc>
      </w:tr>
      <w:tr w:rsidR="00975933" w:rsidRPr="004B6CFC" w:rsidTr="00005476">
        <w:tc>
          <w:tcPr>
            <w:tcW w:w="2836" w:type="dxa"/>
            <w:vMerge/>
          </w:tcPr>
          <w:p w:rsidR="00975933" w:rsidRPr="004B6CFC" w:rsidRDefault="00975933" w:rsidP="00E42859">
            <w:pPr>
              <w:spacing w:line="300" w:lineRule="exact"/>
              <w:rPr>
                <w:rFonts w:asciiTheme="minorEastAsia" w:hAnsiTheme="minorEastAsia"/>
                <w:szCs w:val="21"/>
              </w:rPr>
            </w:pPr>
          </w:p>
        </w:tc>
        <w:tc>
          <w:tcPr>
            <w:tcW w:w="1984" w:type="dxa"/>
          </w:tcPr>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・床ずれ防止用具</w:t>
            </w:r>
          </w:p>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・体位変換器</w:t>
            </w:r>
          </w:p>
        </w:tc>
        <w:tc>
          <w:tcPr>
            <w:tcW w:w="4678" w:type="dxa"/>
          </w:tcPr>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脊髄損傷による下半身麻痺で、床ずれ発生リスクが高 く、床ずれ防止用具の利用により、床ずれの危険性を回避する必要がある。床ずれ防止用具の必要性を医師からも指示されている。</w:t>
            </w:r>
          </w:p>
        </w:tc>
      </w:tr>
      <w:tr w:rsidR="00975933" w:rsidRPr="004B6CFC" w:rsidTr="00005476">
        <w:tc>
          <w:tcPr>
            <w:tcW w:w="2836" w:type="dxa"/>
            <w:vMerge/>
          </w:tcPr>
          <w:p w:rsidR="00975933" w:rsidRPr="004B6CFC" w:rsidRDefault="00975933" w:rsidP="00E42859">
            <w:pPr>
              <w:spacing w:line="300" w:lineRule="exact"/>
              <w:rPr>
                <w:rFonts w:asciiTheme="minorEastAsia" w:hAnsiTheme="minorEastAsia"/>
                <w:szCs w:val="21"/>
              </w:rPr>
            </w:pPr>
          </w:p>
        </w:tc>
        <w:tc>
          <w:tcPr>
            <w:tcW w:w="1984" w:type="dxa"/>
          </w:tcPr>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・移動用リフト</w:t>
            </w:r>
          </w:p>
        </w:tc>
        <w:tc>
          <w:tcPr>
            <w:tcW w:w="4678" w:type="dxa"/>
          </w:tcPr>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人工股関節の術後で、移動用リフトにより、立ち座りの際の脱臼の危険性を回避する必要がある。移動用リフトの必要性を医師からも指示されて</w:t>
            </w:r>
            <w:r w:rsidRPr="004B6CFC">
              <w:rPr>
                <w:rFonts w:asciiTheme="minorEastAsia" w:hAnsiTheme="minorEastAsia" w:hint="eastAsia"/>
                <w:szCs w:val="21"/>
              </w:rPr>
              <w:t>いる。</w:t>
            </w:r>
          </w:p>
        </w:tc>
      </w:tr>
    </w:tbl>
    <w:p w:rsidR="003A01D6" w:rsidRPr="00AF7158" w:rsidRDefault="00AF7158" w:rsidP="003A01D6">
      <w:pPr>
        <w:ind w:leftChars="-250" w:left="-525" w:rightChars="-150" w:right="-315"/>
        <w:rPr>
          <w:rFonts w:asciiTheme="minorEastAsia" w:hAnsiTheme="minorEastAsia"/>
          <w:sz w:val="18"/>
          <w:szCs w:val="18"/>
        </w:rPr>
      </w:pPr>
      <w:r w:rsidRPr="00AF7158">
        <w:rPr>
          <w:rFonts w:asciiTheme="minorEastAsia" w:hAnsiTheme="minorEastAsia" w:hint="eastAsia"/>
          <w:sz w:val="18"/>
          <w:szCs w:val="18"/>
        </w:rPr>
        <w:t>※</w:t>
      </w:r>
      <w:r>
        <w:rPr>
          <w:rFonts w:asciiTheme="minorEastAsia" w:hAnsiTheme="minorEastAsia" w:hint="eastAsia"/>
          <w:sz w:val="18"/>
          <w:szCs w:val="18"/>
        </w:rPr>
        <w:t>要支援1又は要支援2の者に係る指定介護予防福祉用具貸与費【老計発第03</w:t>
      </w:r>
      <w:r w:rsidR="00CE406B">
        <w:rPr>
          <w:rFonts w:asciiTheme="minorEastAsia" w:hAnsiTheme="minorEastAsia" w:hint="eastAsia"/>
          <w:sz w:val="18"/>
          <w:szCs w:val="18"/>
        </w:rPr>
        <w:t>1</w:t>
      </w:r>
      <w:r>
        <w:rPr>
          <w:rFonts w:asciiTheme="minorEastAsia" w:hAnsiTheme="minorEastAsia" w:hint="eastAsia"/>
          <w:sz w:val="18"/>
          <w:szCs w:val="18"/>
        </w:rPr>
        <w:t>7001号・老振発第0317001号・老老発第0317001号　別紙1　第2の1</w:t>
      </w:r>
      <w:r w:rsidR="00896FFF">
        <w:rPr>
          <w:rFonts w:asciiTheme="minorEastAsia" w:hAnsiTheme="minorEastAsia" w:hint="eastAsia"/>
          <w:sz w:val="18"/>
          <w:szCs w:val="18"/>
        </w:rPr>
        <w:t>1</w:t>
      </w:r>
      <w:r>
        <w:rPr>
          <w:rFonts w:asciiTheme="minorEastAsia" w:hAnsiTheme="minorEastAsia" w:hint="eastAsia"/>
          <w:sz w:val="18"/>
          <w:szCs w:val="18"/>
        </w:rPr>
        <w:t>（2）】、要介護１の者等に係る指定福祉用具貸与費【老企第36号　第2の9（2）】、厚生労働省</w:t>
      </w:r>
      <w:r w:rsidRPr="00AF7158">
        <w:rPr>
          <w:rFonts w:asciiTheme="minorEastAsia" w:hAnsiTheme="minorEastAsia" w:hint="eastAsia"/>
          <w:sz w:val="18"/>
          <w:szCs w:val="18"/>
        </w:rPr>
        <w:t>地域包括支援センター・介護予防事業担当者会議（平成１９年３月１４日開催）資料</w:t>
      </w:r>
      <w:r w:rsidR="00CE406B">
        <w:rPr>
          <w:rFonts w:asciiTheme="minorEastAsia" w:hAnsiTheme="minorEastAsia" w:hint="eastAsia"/>
          <w:sz w:val="18"/>
          <w:szCs w:val="18"/>
        </w:rPr>
        <w:t>10</w:t>
      </w:r>
      <w:r w:rsidRPr="00AF7158">
        <w:rPr>
          <w:rFonts w:asciiTheme="minorEastAsia" w:hAnsiTheme="minorEastAsia" w:hint="eastAsia"/>
          <w:sz w:val="18"/>
          <w:szCs w:val="18"/>
        </w:rPr>
        <w:t>：軽度者に対する福祉用具貸与の取扱いについて</w:t>
      </w:r>
      <w:r>
        <w:rPr>
          <w:rFonts w:asciiTheme="minorEastAsia" w:hAnsiTheme="minorEastAsia" w:hint="eastAsia"/>
          <w:sz w:val="18"/>
          <w:szCs w:val="18"/>
        </w:rPr>
        <w:t>より引用</w:t>
      </w:r>
      <w:bookmarkStart w:id="0" w:name="_GoBack"/>
      <w:bookmarkEnd w:id="0"/>
    </w:p>
    <w:sectPr w:rsidR="003A01D6" w:rsidRPr="00AF7158" w:rsidSect="00005476">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CF3" w:rsidRDefault="00272CF3" w:rsidP="0066456B">
      <w:r>
        <w:separator/>
      </w:r>
    </w:p>
  </w:endnote>
  <w:endnote w:type="continuationSeparator" w:id="0">
    <w:p w:rsidR="00272CF3" w:rsidRDefault="00272CF3" w:rsidP="00664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CF3" w:rsidRDefault="00272CF3" w:rsidP="0066456B">
      <w:r>
        <w:separator/>
      </w:r>
    </w:p>
  </w:footnote>
  <w:footnote w:type="continuationSeparator" w:id="0">
    <w:p w:rsidR="00272CF3" w:rsidRDefault="00272CF3" w:rsidP="00664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739DE"/>
    <w:multiLevelType w:val="hybridMultilevel"/>
    <w:tmpl w:val="FC7CA4C0"/>
    <w:lvl w:ilvl="0" w:tplc="659EDD22">
      <w:start w:val="1"/>
      <w:numFmt w:val="decimalEnclosedCircle"/>
      <w:lvlText w:val="%1"/>
      <w:lvlJc w:val="left"/>
      <w:pPr>
        <w:ind w:left="1004" w:hanging="36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1" w15:restartNumberingAfterBreak="0">
    <w:nsid w:val="11BC07AB"/>
    <w:multiLevelType w:val="hybridMultilevel"/>
    <w:tmpl w:val="709687BA"/>
    <w:lvl w:ilvl="0" w:tplc="8D1017C6">
      <w:start w:val="2"/>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12381633"/>
    <w:multiLevelType w:val="hybridMultilevel"/>
    <w:tmpl w:val="F9584A0C"/>
    <w:lvl w:ilvl="0" w:tplc="E4BE11A2">
      <w:start w:val="2"/>
      <w:numFmt w:val="decimalEnclosedCircle"/>
      <w:lvlText w:val="%1"/>
      <w:lvlJc w:val="left"/>
      <w:pPr>
        <w:ind w:left="570" w:hanging="360"/>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2FF7492"/>
    <w:multiLevelType w:val="hybridMultilevel"/>
    <w:tmpl w:val="8682C22C"/>
    <w:lvl w:ilvl="0" w:tplc="F6000B36">
      <w:start w:val="2"/>
      <w:numFmt w:val="decimalEnclosedCircle"/>
      <w:lvlText w:val="%1"/>
      <w:lvlJc w:val="left"/>
      <w:pPr>
        <w:ind w:left="751" w:hanging="360"/>
      </w:pPr>
      <w:rPr>
        <w:rFonts w:hint="default"/>
      </w:rPr>
    </w:lvl>
    <w:lvl w:ilvl="1" w:tplc="04090017" w:tentative="1">
      <w:start w:val="1"/>
      <w:numFmt w:val="aiueoFullWidth"/>
      <w:lvlText w:val="(%2)"/>
      <w:lvlJc w:val="left"/>
      <w:pPr>
        <w:ind w:left="1231" w:hanging="420"/>
      </w:pPr>
    </w:lvl>
    <w:lvl w:ilvl="2" w:tplc="04090011" w:tentative="1">
      <w:start w:val="1"/>
      <w:numFmt w:val="decimalEnclosedCircle"/>
      <w:lvlText w:val="%3"/>
      <w:lvlJc w:val="left"/>
      <w:pPr>
        <w:ind w:left="1651" w:hanging="420"/>
      </w:pPr>
    </w:lvl>
    <w:lvl w:ilvl="3" w:tplc="0409000F" w:tentative="1">
      <w:start w:val="1"/>
      <w:numFmt w:val="decimal"/>
      <w:lvlText w:val="%4."/>
      <w:lvlJc w:val="left"/>
      <w:pPr>
        <w:ind w:left="2071" w:hanging="420"/>
      </w:pPr>
    </w:lvl>
    <w:lvl w:ilvl="4" w:tplc="04090017" w:tentative="1">
      <w:start w:val="1"/>
      <w:numFmt w:val="aiueoFullWidth"/>
      <w:lvlText w:val="(%5)"/>
      <w:lvlJc w:val="left"/>
      <w:pPr>
        <w:ind w:left="2491" w:hanging="420"/>
      </w:pPr>
    </w:lvl>
    <w:lvl w:ilvl="5" w:tplc="04090011" w:tentative="1">
      <w:start w:val="1"/>
      <w:numFmt w:val="decimalEnclosedCircle"/>
      <w:lvlText w:val="%6"/>
      <w:lvlJc w:val="left"/>
      <w:pPr>
        <w:ind w:left="2911" w:hanging="420"/>
      </w:pPr>
    </w:lvl>
    <w:lvl w:ilvl="6" w:tplc="0409000F" w:tentative="1">
      <w:start w:val="1"/>
      <w:numFmt w:val="decimal"/>
      <w:lvlText w:val="%7."/>
      <w:lvlJc w:val="left"/>
      <w:pPr>
        <w:ind w:left="3331" w:hanging="420"/>
      </w:pPr>
    </w:lvl>
    <w:lvl w:ilvl="7" w:tplc="04090017" w:tentative="1">
      <w:start w:val="1"/>
      <w:numFmt w:val="aiueoFullWidth"/>
      <w:lvlText w:val="(%8)"/>
      <w:lvlJc w:val="left"/>
      <w:pPr>
        <w:ind w:left="3751" w:hanging="420"/>
      </w:pPr>
    </w:lvl>
    <w:lvl w:ilvl="8" w:tplc="04090011" w:tentative="1">
      <w:start w:val="1"/>
      <w:numFmt w:val="decimalEnclosedCircle"/>
      <w:lvlText w:val="%9"/>
      <w:lvlJc w:val="left"/>
      <w:pPr>
        <w:ind w:left="4171" w:hanging="420"/>
      </w:pPr>
    </w:lvl>
  </w:abstractNum>
  <w:abstractNum w:abstractNumId="4" w15:restartNumberingAfterBreak="0">
    <w:nsid w:val="149D0B83"/>
    <w:multiLevelType w:val="hybridMultilevel"/>
    <w:tmpl w:val="E6E21DB2"/>
    <w:lvl w:ilvl="0" w:tplc="70340B32">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AC430A"/>
    <w:multiLevelType w:val="hybridMultilevel"/>
    <w:tmpl w:val="93BC2296"/>
    <w:lvl w:ilvl="0" w:tplc="304C3412">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9C83775"/>
    <w:multiLevelType w:val="hybridMultilevel"/>
    <w:tmpl w:val="E2D6EF40"/>
    <w:lvl w:ilvl="0" w:tplc="B7DE5434">
      <w:start w:val="2"/>
      <w:numFmt w:val="decimalEnclosedCircle"/>
      <w:lvlText w:val="%1"/>
      <w:lvlJc w:val="left"/>
      <w:pPr>
        <w:ind w:left="1211" w:hanging="360"/>
      </w:pPr>
      <w:rPr>
        <w:rFonts w:hint="default"/>
        <w:sz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43345ADC"/>
    <w:multiLevelType w:val="hybridMultilevel"/>
    <w:tmpl w:val="01C8AA6E"/>
    <w:lvl w:ilvl="0" w:tplc="9604A8AA">
      <w:start w:val="1"/>
      <w:numFmt w:val="decimalEnclosedCircle"/>
      <w:lvlText w:val="%1"/>
      <w:lvlJc w:val="left"/>
      <w:pPr>
        <w:ind w:left="76" w:hanging="360"/>
      </w:pPr>
      <w:rPr>
        <w:rFonts w:hint="default"/>
      </w:rPr>
    </w:lvl>
    <w:lvl w:ilvl="1" w:tplc="E40AE6A6">
      <w:start w:val="1"/>
      <w:numFmt w:val="decimalEnclosedCircle"/>
      <w:lvlText w:val="%2"/>
      <w:lvlJc w:val="left"/>
      <w:pPr>
        <w:ind w:left="496" w:hanging="360"/>
      </w:pPr>
      <w:rPr>
        <w:rFonts w:hint="default"/>
      </w:r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8" w15:restartNumberingAfterBreak="0">
    <w:nsid w:val="611F208C"/>
    <w:multiLevelType w:val="hybridMultilevel"/>
    <w:tmpl w:val="0C7C6578"/>
    <w:lvl w:ilvl="0" w:tplc="9F063C3A">
      <w:start w:val="1"/>
      <w:numFmt w:val="japaneseCounting"/>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A87485"/>
    <w:multiLevelType w:val="hybridMultilevel"/>
    <w:tmpl w:val="9BF8057E"/>
    <w:lvl w:ilvl="0" w:tplc="DF3A74BA">
      <w:start w:val="1"/>
      <w:numFmt w:val="decimalEnclosedCircle"/>
      <w:lvlText w:val="%1"/>
      <w:lvlJc w:val="left"/>
      <w:pPr>
        <w:ind w:left="633" w:hanging="360"/>
      </w:pPr>
      <w:rPr>
        <w:rFonts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10" w15:restartNumberingAfterBreak="0">
    <w:nsid w:val="6D37250E"/>
    <w:multiLevelType w:val="hybridMultilevel"/>
    <w:tmpl w:val="89A03546"/>
    <w:lvl w:ilvl="0" w:tplc="22FC8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4"/>
  </w:num>
  <w:num w:numId="4">
    <w:abstractNumId w:val="2"/>
  </w:num>
  <w:num w:numId="5">
    <w:abstractNumId w:val="6"/>
  </w:num>
  <w:num w:numId="6">
    <w:abstractNumId w:val="3"/>
  </w:num>
  <w:num w:numId="7">
    <w:abstractNumId w:val="10"/>
  </w:num>
  <w:num w:numId="8">
    <w:abstractNumId w:val="1"/>
  </w:num>
  <w:num w:numId="9">
    <w:abstractNumId w:val="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9B7"/>
    <w:rsid w:val="00001C09"/>
    <w:rsid w:val="00005476"/>
    <w:rsid w:val="00045030"/>
    <w:rsid w:val="00185949"/>
    <w:rsid w:val="001927F7"/>
    <w:rsid w:val="001A4694"/>
    <w:rsid w:val="001C1CA7"/>
    <w:rsid w:val="001D6115"/>
    <w:rsid w:val="001E22A8"/>
    <w:rsid w:val="001F0F0B"/>
    <w:rsid w:val="002029CF"/>
    <w:rsid w:val="002117FC"/>
    <w:rsid w:val="00230D77"/>
    <w:rsid w:val="002632E5"/>
    <w:rsid w:val="00272CF3"/>
    <w:rsid w:val="003036AC"/>
    <w:rsid w:val="003A01D6"/>
    <w:rsid w:val="004306C3"/>
    <w:rsid w:val="00464502"/>
    <w:rsid w:val="004828FF"/>
    <w:rsid w:val="004B6CFC"/>
    <w:rsid w:val="00557C5A"/>
    <w:rsid w:val="006021EE"/>
    <w:rsid w:val="00607E79"/>
    <w:rsid w:val="00631DEB"/>
    <w:rsid w:val="0066456B"/>
    <w:rsid w:val="0068397E"/>
    <w:rsid w:val="006A0B55"/>
    <w:rsid w:val="00777888"/>
    <w:rsid w:val="007A5BC4"/>
    <w:rsid w:val="007E71D1"/>
    <w:rsid w:val="0081740E"/>
    <w:rsid w:val="00896FFF"/>
    <w:rsid w:val="008B5D64"/>
    <w:rsid w:val="008D0725"/>
    <w:rsid w:val="008F13AC"/>
    <w:rsid w:val="00900193"/>
    <w:rsid w:val="0091121C"/>
    <w:rsid w:val="00914B13"/>
    <w:rsid w:val="00936831"/>
    <w:rsid w:val="00945299"/>
    <w:rsid w:val="00975933"/>
    <w:rsid w:val="0099255B"/>
    <w:rsid w:val="009B07DB"/>
    <w:rsid w:val="009F572C"/>
    <w:rsid w:val="00A4254D"/>
    <w:rsid w:val="00AA0F9A"/>
    <w:rsid w:val="00AA3C0C"/>
    <w:rsid w:val="00AF7158"/>
    <w:rsid w:val="00B01271"/>
    <w:rsid w:val="00C21D43"/>
    <w:rsid w:val="00C665BE"/>
    <w:rsid w:val="00CC6EC4"/>
    <w:rsid w:val="00CE406B"/>
    <w:rsid w:val="00CE64AA"/>
    <w:rsid w:val="00D02F39"/>
    <w:rsid w:val="00D34436"/>
    <w:rsid w:val="00D429B7"/>
    <w:rsid w:val="00D43538"/>
    <w:rsid w:val="00DA1D5E"/>
    <w:rsid w:val="00DC6308"/>
    <w:rsid w:val="00DC7467"/>
    <w:rsid w:val="00DE5F01"/>
    <w:rsid w:val="00E42859"/>
    <w:rsid w:val="00E90FAB"/>
    <w:rsid w:val="00EC0B68"/>
    <w:rsid w:val="00ED3736"/>
    <w:rsid w:val="00F021A6"/>
    <w:rsid w:val="00F239E0"/>
    <w:rsid w:val="00F302E0"/>
    <w:rsid w:val="00FD0055"/>
    <w:rsid w:val="00FE09D0"/>
    <w:rsid w:val="00FF3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D9F09A"/>
  <w15:chartTrackingRefBased/>
  <w15:docId w15:val="{35A22AC2-60E8-45D1-AB09-5DBDA34B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2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429B7"/>
    <w:pPr>
      <w:ind w:leftChars="400" w:left="840"/>
    </w:pPr>
  </w:style>
  <w:style w:type="paragraph" w:styleId="a5">
    <w:name w:val="header"/>
    <w:basedOn w:val="a"/>
    <w:link w:val="a6"/>
    <w:uiPriority w:val="99"/>
    <w:unhideWhenUsed/>
    <w:rsid w:val="00FE09D0"/>
    <w:pPr>
      <w:tabs>
        <w:tab w:val="center" w:pos="4252"/>
        <w:tab w:val="right" w:pos="8504"/>
      </w:tabs>
      <w:snapToGrid w:val="0"/>
    </w:pPr>
  </w:style>
  <w:style w:type="character" w:customStyle="1" w:styleId="a6">
    <w:name w:val="ヘッダー (文字)"/>
    <w:basedOn w:val="a0"/>
    <w:link w:val="a5"/>
    <w:uiPriority w:val="99"/>
    <w:rsid w:val="00FE09D0"/>
  </w:style>
  <w:style w:type="paragraph" w:styleId="a7">
    <w:name w:val="footer"/>
    <w:basedOn w:val="a"/>
    <w:link w:val="a8"/>
    <w:uiPriority w:val="99"/>
    <w:unhideWhenUsed/>
    <w:rsid w:val="0066456B"/>
    <w:pPr>
      <w:tabs>
        <w:tab w:val="center" w:pos="4252"/>
        <w:tab w:val="right" w:pos="8504"/>
      </w:tabs>
      <w:snapToGrid w:val="0"/>
    </w:pPr>
  </w:style>
  <w:style w:type="character" w:customStyle="1" w:styleId="a8">
    <w:name w:val="フッター (文字)"/>
    <w:basedOn w:val="a0"/>
    <w:link w:val="a7"/>
    <w:uiPriority w:val="99"/>
    <w:rsid w:val="0066456B"/>
  </w:style>
  <w:style w:type="paragraph" w:styleId="a9">
    <w:name w:val="Balloon Text"/>
    <w:basedOn w:val="a"/>
    <w:link w:val="aa"/>
    <w:uiPriority w:val="99"/>
    <w:semiHidden/>
    <w:unhideWhenUsed/>
    <w:rsid w:val="009001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01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3</Pages>
  <Words>566</Words>
  <Characters>3230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米谷 綾子</dc:creator>
  <cp:keywords/>
  <dc:description/>
  <cp:lastModifiedBy>JH065</cp:lastModifiedBy>
  <cp:revision>10</cp:revision>
  <cp:lastPrinted>2023-10-02T04:29:00Z</cp:lastPrinted>
  <dcterms:created xsi:type="dcterms:W3CDTF">2023-10-02T00:11:00Z</dcterms:created>
  <dcterms:modified xsi:type="dcterms:W3CDTF">2023-10-03T01:30:00Z</dcterms:modified>
</cp:coreProperties>
</file>